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432" w:rsidRDefault="00BC533E">
      <w:pPr>
        <w:pBdr>
          <w:top w:val="nil"/>
          <w:left w:val="nil"/>
          <w:bottom w:val="nil"/>
          <w:right w:val="nil"/>
          <w:between w:val="nil"/>
        </w:pBdr>
        <w:spacing w:after="0" w:line="276" w:lineRule="auto"/>
        <w:ind w:left="720"/>
        <w:jc w:val="center"/>
        <w:rPr>
          <w:b/>
          <w:color w:val="000000"/>
          <w:sz w:val="20"/>
          <w:szCs w:val="20"/>
        </w:rPr>
      </w:pPr>
      <w:bookmarkStart w:id="0" w:name="_heading=h.gjdgxs" w:colFirst="0" w:colLast="0"/>
      <w:bookmarkEnd w:id="0"/>
      <w:r>
        <w:rPr>
          <w:b/>
          <w:color w:val="000000"/>
          <w:sz w:val="20"/>
          <w:szCs w:val="20"/>
        </w:rPr>
        <w:t>REPORTE AVANCE DE META DE PROYECTO (POA Y PAI)</w:t>
      </w:r>
    </w:p>
    <w:p w:rsidR="00DB2432" w:rsidRDefault="00DB2432">
      <w:pPr>
        <w:pBdr>
          <w:top w:val="nil"/>
          <w:left w:val="nil"/>
          <w:bottom w:val="nil"/>
          <w:right w:val="nil"/>
          <w:between w:val="nil"/>
        </w:pBdr>
        <w:spacing w:line="276" w:lineRule="auto"/>
        <w:ind w:left="720"/>
        <w:jc w:val="center"/>
        <w:rPr>
          <w:b/>
          <w:color w:val="000000"/>
          <w:sz w:val="20"/>
          <w:szCs w:val="20"/>
        </w:rPr>
      </w:pPr>
    </w:p>
    <w:p w:rsidR="00DB2432" w:rsidRPr="004C6FA0" w:rsidRDefault="00BC533E" w:rsidP="004C6FA0">
      <w:pPr>
        <w:keepNext/>
        <w:keepLines/>
        <w:numPr>
          <w:ilvl w:val="0"/>
          <w:numId w:val="1"/>
        </w:numPr>
        <w:pBdr>
          <w:top w:val="nil"/>
          <w:left w:val="nil"/>
          <w:bottom w:val="nil"/>
          <w:right w:val="nil"/>
          <w:between w:val="nil"/>
        </w:pBdr>
        <w:spacing w:before="40" w:after="0" w:line="276" w:lineRule="auto"/>
        <w:ind w:left="426"/>
        <w:rPr>
          <w:color w:val="2F5496"/>
          <w:sz w:val="20"/>
          <w:szCs w:val="20"/>
        </w:rPr>
      </w:pPr>
      <w:r>
        <w:rPr>
          <w:color w:val="2F5496"/>
          <w:sz w:val="20"/>
          <w:szCs w:val="20"/>
        </w:rPr>
        <w:t xml:space="preserve">Datos Generales de la Meta: </w:t>
      </w:r>
    </w:p>
    <w:tbl>
      <w:tblPr>
        <w:tblStyle w:val="a9"/>
        <w:tblW w:w="99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984"/>
        <w:gridCol w:w="992"/>
        <w:gridCol w:w="1560"/>
        <w:gridCol w:w="2724"/>
      </w:tblGrid>
      <w:tr w:rsidR="00DB2432">
        <w:trPr>
          <w:trHeight w:val="317"/>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 xml:space="preserve">ENTIDAD O DEPENDENCIA: </w:t>
            </w:r>
          </w:p>
        </w:tc>
        <w:tc>
          <w:tcPr>
            <w:tcW w:w="7260" w:type="dxa"/>
            <w:gridSpan w:val="4"/>
            <w:shd w:val="clear" w:color="auto" w:fill="auto"/>
            <w:vAlign w:val="center"/>
          </w:tcPr>
          <w:p w:rsidR="00DB2432" w:rsidRDefault="00BC533E">
            <w:pPr>
              <w:spacing w:line="276" w:lineRule="auto"/>
              <w:rPr>
                <w:b/>
                <w:color w:val="000000"/>
                <w:sz w:val="20"/>
                <w:szCs w:val="20"/>
              </w:rPr>
            </w:pPr>
            <w:r>
              <w:rPr>
                <w:color w:val="000000"/>
                <w:sz w:val="20"/>
                <w:szCs w:val="20"/>
              </w:rPr>
              <w:t>FONDO AMBIENTAL DE QUITO</w:t>
            </w:r>
          </w:p>
        </w:tc>
      </w:tr>
      <w:tr w:rsidR="00DB2432">
        <w:trPr>
          <w:trHeight w:val="304"/>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MES DE AVANCE:</w:t>
            </w:r>
          </w:p>
        </w:tc>
        <w:tc>
          <w:tcPr>
            <w:tcW w:w="1984" w:type="dxa"/>
            <w:shd w:val="clear" w:color="auto" w:fill="auto"/>
            <w:vAlign w:val="center"/>
          </w:tcPr>
          <w:p w:rsidR="00DB2432" w:rsidRDefault="004C6FA0">
            <w:pPr>
              <w:spacing w:line="276" w:lineRule="auto"/>
              <w:rPr>
                <w:color w:val="000000"/>
                <w:sz w:val="20"/>
                <w:szCs w:val="20"/>
              </w:rPr>
            </w:pPr>
            <w:r>
              <w:rPr>
                <w:sz w:val="20"/>
                <w:szCs w:val="20"/>
              </w:rPr>
              <w:t>SEPTIEMBRE</w:t>
            </w:r>
          </w:p>
        </w:tc>
        <w:tc>
          <w:tcPr>
            <w:tcW w:w="2552" w:type="dxa"/>
            <w:gridSpan w:val="2"/>
            <w:shd w:val="clear" w:color="auto" w:fill="auto"/>
            <w:vAlign w:val="center"/>
          </w:tcPr>
          <w:p w:rsidR="00DB2432" w:rsidRDefault="00BC533E">
            <w:pPr>
              <w:spacing w:line="276" w:lineRule="auto"/>
              <w:rPr>
                <w:color w:val="000000"/>
                <w:sz w:val="20"/>
                <w:szCs w:val="20"/>
              </w:rPr>
            </w:pPr>
            <w:r>
              <w:rPr>
                <w:b/>
                <w:color w:val="000000"/>
                <w:sz w:val="20"/>
                <w:szCs w:val="20"/>
              </w:rPr>
              <w:t>FECHA DE ELABORACIÓN:</w:t>
            </w:r>
          </w:p>
        </w:tc>
        <w:tc>
          <w:tcPr>
            <w:tcW w:w="2724" w:type="dxa"/>
            <w:shd w:val="clear" w:color="auto" w:fill="auto"/>
            <w:vAlign w:val="center"/>
          </w:tcPr>
          <w:p w:rsidR="00DB2432" w:rsidRDefault="004C6FA0">
            <w:pPr>
              <w:spacing w:line="276" w:lineRule="auto"/>
              <w:rPr>
                <w:color w:val="000000"/>
                <w:sz w:val="20"/>
                <w:szCs w:val="20"/>
              </w:rPr>
            </w:pPr>
            <w:r>
              <w:rPr>
                <w:color w:val="000000"/>
                <w:sz w:val="20"/>
                <w:szCs w:val="20"/>
              </w:rPr>
              <w:t>01</w:t>
            </w:r>
            <w:r w:rsidR="00BC533E">
              <w:rPr>
                <w:sz w:val="20"/>
                <w:szCs w:val="20"/>
              </w:rPr>
              <w:t xml:space="preserve"> </w:t>
            </w:r>
            <w:r w:rsidR="00BC533E">
              <w:rPr>
                <w:color w:val="000000"/>
                <w:sz w:val="20"/>
                <w:szCs w:val="20"/>
              </w:rPr>
              <w:t xml:space="preserve">DE </w:t>
            </w:r>
            <w:r>
              <w:rPr>
                <w:sz w:val="20"/>
                <w:szCs w:val="20"/>
              </w:rPr>
              <w:t>OCTUBRE</w:t>
            </w:r>
            <w:r w:rsidR="00BC533E">
              <w:rPr>
                <w:color w:val="000000"/>
                <w:sz w:val="20"/>
                <w:szCs w:val="20"/>
              </w:rPr>
              <w:t xml:space="preserve"> DE 2024</w:t>
            </w:r>
          </w:p>
        </w:tc>
      </w:tr>
      <w:tr w:rsidR="00DB2432">
        <w:trPr>
          <w:trHeight w:val="287"/>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PROGRAMA:</w:t>
            </w:r>
          </w:p>
        </w:tc>
        <w:tc>
          <w:tcPr>
            <w:tcW w:w="7260" w:type="dxa"/>
            <w:gridSpan w:val="4"/>
            <w:shd w:val="clear" w:color="auto" w:fill="auto"/>
            <w:vAlign w:val="center"/>
          </w:tcPr>
          <w:p w:rsidR="00DB2432" w:rsidRDefault="00BC533E">
            <w:pPr>
              <w:spacing w:line="276" w:lineRule="auto"/>
              <w:rPr>
                <w:color w:val="000000"/>
                <w:sz w:val="20"/>
                <w:szCs w:val="20"/>
              </w:rPr>
            </w:pPr>
            <w:r>
              <w:rPr>
                <w:sz w:val="20"/>
                <w:szCs w:val="20"/>
              </w:rPr>
              <w:t>PATRIMONIO NATURAL</w:t>
            </w:r>
          </w:p>
        </w:tc>
      </w:tr>
      <w:tr w:rsidR="00DB2432">
        <w:trPr>
          <w:trHeight w:val="287"/>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 xml:space="preserve">PROYECTO: </w:t>
            </w:r>
          </w:p>
        </w:tc>
        <w:tc>
          <w:tcPr>
            <w:tcW w:w="7260" w:type="dxa"/>
            <w:gridSpan w:val="4"/>
            <w:shd w:val="clear" w:color="auto" w:fill="auto"/>
            <w:vAlign w:val="center"/>
          </w:tcPr>
          <w:p w:rsidR="00DB2432" w:rsidRDefault="00BC533E">
            <w:pPr>
              <w:spacing w:line="276" w:lineRule="auto"/>
              <w:jc w:val="both"/>
              <w:rPr>
                <w:color w:val="000000"/>
                <w:sz w:val="20"/>
                <w:szCs w:val="20"/>
              </w:rPr>
            </w:pPr>
            <w:r>
              <w:rPr>
                <w:sz w:val="20"/>
                <w:szCs w:val="20"/>
              </w:rPr>
              <w:t>PROTECCIÓN, CONSERVACIÓN Y MEJORAMIENTO A LOS RECURSOS NATURALES Y CALIDAD AMBIENTAL DEL DMQ</w:t>
            </w:r>
          </w:p>
        </w:tc>
      </w:tr>
      <w:tr w:rsidR="00DB2432">
        <w:trPr>
          <w:trHeight w:val="287"/>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META DE PROYECTO:</w:t>
            </w:r>
          </w:p>
        </w:tc>
        <w:tc>
          <w:tcPr>
            <w:tcW w:w="7260" w:type="dxa"/>
            <w:gridSpan w:val="4"/>
            <w:shd w:val="clear" w:color="auto" w:fill="auto"/>
            <w:vAlign w:val="center"/>
          </w:tcPr>
          <w:p w:rsidR="00DB2432" w:rsidRDefault="00BC533E">
            <w:pPr>
              <w:spacing w:line="276" w:lineRule="auto"/>
              <w:jc w:val="both"/>
              <w:rPr>
                <w:color w:val="000000"/>
                <w:sz w:val="20"/>
                <w:szCs w:val="20"/>
                <w:highlight w:val="yellow"/>
              </w:rPr>
            </w:pPr>
            <w:r>
              <w:rPr>
                <w:sz w:val="20"/>
                <w:szCs w:val="20"/>
              </w:rPr>
              <w:t>IMPLEMENTAR EL 100% DE HERRAMIENTAS PARA EL FORTALECIMIENTO  INTEGRAL DE TRES ÁREAS PROTEGIDAS DEL SUBSISTEMA METROPOLITANO DE ÁREAS NATURALES PROTEGIDAS, EN EL 2024</w:t>
            </w:r>
          </w:p>
        </w:tc>
      </w:tr>
      <w:tr w:rsidR="00DB2432">
        <w:trPr>
          <w:trHeight w:val="287"/>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PERIODICIDAD DE LA META:</w:t>
            </w:r>
          </w:p>
        </w:tc>
        <w:tc>
          <w:tcPr>
            <w:tcW w:w="7260" w:type="dxa"/>
            <w:gridSpan w:val="4"/>
            <w:shd w:val="clear" w:color="auto" w:fill="auto"/>
            <w:vAlign w:val="center"/>
          </w:tcPr>
          <w:p w:rsidR="00DB2432" w:rsidRDefault="00BC533E">
            <w:pPr>
              <w:spacing w:line="276" w:lineRule="auto"/>
              <w:rPr>
                <w:color w:val="000000"/>
                <w:sz w:val="20"/>
                <w:szCs w:val="20"/>
              </w:rPr>
            </w:pPr>
            <w:r>
              <w:rPr>
                <w:color w:val="000000"/>
                <w:sz w:val="20"/>
                <w:szCs w:val="20"/>
              </w:rPr>
              <w:t xml:space="preserve">MENSUAL </w:t>
            </w:r>
          </w:p>
        </w:tc>
      </w:tr>
      <w:tr w:rsidR="00DB2432">
        <w:trPr>
          <w:trHeight w:val="287"/>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INDICADOR:</w:t>
            </w:r>
          </w:p>
        </w:tc>
        <w:tc>
          <w:tcPr>
            <w:tcW w:w="7260" w:type="dxa"/>
            <w:gridSpan w:val="4"/>
            <w:shd w:val="clear" w:color="auto" w:fill="auto"/>
            <w:vAlign w:val="center"/>
          </w:tcPr>
          <w:p w:rsidR="00DB2432" w:rsidRDefault="00BC533E">
            <w:pPr>
              <w:spacing w:line="276" w:lineRule="auto"/>
              <w:jc w:val="both"/>
              <w:rPr>
                <w:color w:val="000000"/>
                <w:sz w:val="20"/>
                <w:szCs w:val="20"/>
              </w:rPr>
            </w:pPr>
            <w:r>
              <w:rPr>
                <w:sz w:val="20"/>
                <w:szCs w:val="20"/>
              </w:rPr>
              <w:t>PORCENTAJE DE AVANCE EN LA IMPLEMENTACIÓN DE HERRAMIENTAS PARA EL FORTALECIMIENTO INTEGRAL DE TRES ÁREAS DEL SUBSISTEMA METROPOLITANO DE ÁREAS NATURALES PROTEGIDAS.</w:t>
            </w:r>
          </w:p>
        </w:tc>
      </w:tr>
      <w:tr w:rsidR="00DB2432">
        <w:trPr>
          <w:trHeight w:val="304"/>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 xml:space="preserve">FÓRMULA DE CÁLCULO: </w:t>
            </w:r>
          </w:p>
        </w:tc>
        <w:tc>
          <w:tcPr>
            <w:tcW w:w="2976" w:type="dxa"/>
            <w:gridSpan w:val="2"/>
            <w:shd w:val="clear" w:color="auto" w:fill="auto"/>
            <w:vAlign w:val="center"/>
          </w:tcPr>
          <w:p w:rsidR="00DB2432" w:rsidRDefault="00BC533E">
            <w:pPr>
              <w:spacing w:line="276" w:lineRule="auto"/>
              <w:jc w:val="both"/>
              <w:rPr>
                <w:color w:val="000000"/>
                <w:sz w:val="20"/>
                <w:szCs w:val="20"/>
                <w:highlight w:val="yellow"/>
              </w:rPr>
            </w:pPr>
            <w:r>
              <w:rPr>
                <w:color w:val="000000"/>
                <w:sz w:val="20"/>
                <w:szCs w:val="20"/>
              </w:rPr>
              <w:t>(NÚMERO DE ACTIVIDADES EJECUTADAS / NÚMERO DE ACTIVIDADES PLANIFICADAS)*100</w:t>
            </w:r>
          </w:p>
        </w:tc>
        <w:tc>
          <w:tcPr>
            <w:tcW w:w="1560" w:type="dxa"/>
            <w:shd w:val="clear" w:color="auto" w:fill="auto"/>
            <w:vAlign w:val="center"/>
          </w:tcPr>
          <w:p w:rsidR="00DB2432" w:rsidRDefault="00BC533E">
            <w:pPr>
              <w:spacing w:line="276" w:lineRule="auto"/>
              <w:rPr>
                <w:color w:val="000000"/>
                <w:sz w:val="20"/>
                <w:szCs w:val="20"/>
              </w:rPr>
            </w:pPr>
            <w:r>
              <w:rPr>
                <w:b/>
                <w:color w:val="000000"/>
                <w:sz w:val="20"/>
                <w:szCs w:val="20"/>
              </w:rPr>
              <w:t>TIPO DE META:</w:t>
            </w:r>
          </w:p>
        </w:tc>
        <w:tc>
          <w:tcPr>
            <w:tcW w:w="2724" w:type="dxa"/>
            <w:shd w:val="clear" w:color="auto" w:fill="auto"/>
            <w:vAlign w:val="center"/>
          </w:tcPr>
          <w:p w:rsidR="00DB2432" w:rsidRDefault="00BC533E">
            <w:pPr>
              <w:spacing w:line="276" w:lineRule="auto"/>
              <w:jc w:val="center"/>
              <w:rPr>
                <w:color w:val="000000"/>
                <w:sz w:val="20"/>
                <w:szCs w:val="20"/>
              </w:rPr>
            </w:pPr>
            <w:r>
              <w:rPr>
                <w:color w:val="000000"/>
                <w:sz w:val="20"/>
                <w:szCs w:val="20"/>
              </w:rPr>
              <w:t>ACUMULADA</w:t>
            </w:r>
          </w:p>
        </w:tc>
      </w:tr>
      <w:tr w:rsidR="00DB2432">
        <w:trPr>
          <w:trHeight w:val="304"/>
        </w:trPr>
        <w:tc>
          <w:tcPr>
            <w:tcW w:w="2694" w:type="dxa"/>
            <w:shd w:val="clear" w:color="auto" w:fill="DEEBF6"/>
            <w:vAlign w:val="center"/>
          </w:tcPr>
          <w:p w:rsidR="00DB2432" w:rsidRDefault="00BC533E">
            <w:pPr>
              <w:spacing w:line="276" w:lineRule="auto"/>
              <w:rPr>
                <w:b/>
                <w:color w:val="000000"/>
                <w:sz w:val="20"/>
                <w:szCs w:val="20"/>
              </w:rPr>
            </w:pPr>
            <w:r>
              <w:rPr>
                <w:b/>
                <w:color w:val="000000"/>
                <w:sz w:val="20"/>
                <w:szCs w:val="20"/>
              </w:rPr>
              <w:t>CALENDARIZACIÓN DE LA META:</w:t>
            </w:r>
          </w:p>
        </w:tc>
        <w:tc>
          <w:tcPr>
            <w:tcW w:w="2976" w:type="dxa"/>
            <w:gridSpan w:val="2"/>
            <w:shd w:val="clear" w:color="auto" w:fill="auto"/>
            <w:vAlign w:val="center"/>
          </w:tcPr>
          <w:p w:rsidR="00DB2432" w:rsidRDefault="00BC533E">
            <w:pPr>
              <w:spacing w:line="276" w:lineRule="auto"/>
              <w:rPr>
                <w:color w:val="000000"/>
                <w:sz w:val="20"/>
                <w:szCs w:val="20"/>
              </w:rPr>
            </w:pPr>
            <w:r>
              <w:rPr>
                <w:color w:val="000000"/>
                <w:sz w:val="20"/>
                <w:szCs w:val="20"/>
              </w:rPr>
              <w:t xml:space="preserve">Enero:                   5%         </w:t>
            </w:r>
          </w:p>
          <w:p w:rsidR="00DB2432" w:rsidRDefault="00BC533E">
            <w:pPr>
              <w:spacing w:line="276" w:lineRule="auto"/>
              <w:ind w:left="1352" w:hanging="1352"/>
              <w:rPr>
                <w:color w:val="000000"/>
                <w:sz w:val="20"/>
                <w:szCs w:val="20"/>
              </w:rPr>
            </w:pPr>
            <w:r>
              <w:rPr>
                <w:color w:val="000000"/>
                <w:sz w:val="20"/>
                <w:szCs w:val="20"/>
              </w:rPr>
              <w:t xml:space="preserve">Febrero:                8%  </w:t>
            </w:r>
          </w:p>
          <w:p w:rsidR="00DB2432" w:rsidRDefault="00BC533E">
            <w:pPr>
              <w:spacing w:line="276" w:lineRule="auto"/>
              <w:rPr>
                <w:color w:val="000000"/>
                <w:sz w:val="20"/>
                <w:szCs w:val="20"/>
              </w:rPr>
            </w:pPr>
            <w:r>
              <w:rPr>
                <w:color w:val="000000"/>
                <w:sz w:val="20"/>
                <w:szCs w:val="20"/>
              </w:rPr>
              <w:t>Marzo:                 15%</w:t>
            </w:r>
          </w:p>
          <w:p w:rsidR="00DB2432" w:rsidRDefault="00BC533E">
            <w:pPr>
              <w:spacing w:line="276" w:lineRule="auto"/>
              <w:rPr>
                <w:color w:val="000000"/>
                <w:sz w:val="20"/>
                <w:szCs w:val="20"/>
              </w:rPr>
            </w:pPr>
            <w:r>
              <w:rPr>
                <w:color w:val="000000"/>
                <w:sz w:val="20"/>
                <w:szCs w:val="20"/>
              </w:rPr>
              <w:t>Abril:                    25%</w:t>
            </w:r>
          </w:p>
          <w:p w:rsidR="00DB2432" w:rsidRDefault="00BC533E">
            <w:pPr>
              <w:spacing w:line="276" w:lineRule="auto"/>
              <w:rPr>
                <w:sz w:val="20"/>
                <w:szCs w:val="20"/>
              </w:rPr>
            </w:pPr>
            <w:r>
              <w:rPr>
                <w:color w:val="000000"/>
                <w:sz w:val="20"/>
                <w:szCs w:val="20"/>
              </w:rPr>
              <w:t xml:space="preserve">Mayo:                   </w:t>
            </w:r>
            <w:r>
              <w:rPr>
                <w:sz w:val="20"/>
                <w:szCs w:val="20"/>
              </w:rPr>
              <w:t>30</w:t>
            </w:r>
            <w:r>
              <w:rPr>
                <w:color w:val="000000"/>
                <w:sz w:val="20"/>
                <w:szCs w:val="20"/>
              </w:rPr>
              <w:t>%</w:t>
            </w:r>
          </w:p>
          <w:p w:rsidR="00DB2432" w:rsidRDefault="00BC533E">
            <w:pPr>
              <w:spacing w:line="276" w:lineRule="auto"/>
              <w:rPr>
                <w:sz w:val="20"/>
                <w:szCs w:val="20"/>
              </w:rPr>
            </w:pPr>
            <w:r>
              <w:rPr>
                <w:sz w:val="20"/>
                <w:szCs w:val="20"/>
              </w:rPr>
              <w:t>Junio:                    45%</w:t>
            </w:r>
          </w:p>
          <w:p w:rsidR="00DB2432" w:rsidRDefault="00BC533E">
            <w:pPr>
              <w:spacing w:line="276" w:lineRule="auto"/>
              <w:rPr>
                <w:sz w:val="20"/>
                <w:szCs w:val="20"/>
              </w:rPr>
            </w:pPr>
            <w:r>
              <w:rPr>
                <w:sz w:val="20"/>
                <w:szCs w:val="20"/>
              </w:rPr>
              <w:t>Julio:                     60%</w:t>
            </w:r>
          </w:p>
          <w:p w:rsidR="00DB2432" w:rsidRDefault="00BC533E">
            <w:pPr>
              <w:spacing w:line="276" w:lineRule="auto"/>
              <w:rPr>
                <w:sz w:val="20"/>
                <w:szCs w:val="20"/>
              </w:rPr>
            </w:pPr>
            <w:r>
              <w:rPr>
                <w:sz w:val="20"/>
                <w:szCs w:val="20"/>
              </w:rPr>
              <w:t>Agosto:                 70%</w:t>
            </w:r>
          </w:p>
          <w:p w:rsidR="00DB2432" w:rsidRDefault="00BC533E">
            <w:pPr>
              <w:spacing w:line="276" w:lineRule="auto"/>
              <w:rPr>
                <w:sz w:val="20"/>
                <w:szCs w:val="20"/>
              </w:rPr>
            </w:pPr>
            <w:r>
              <w:rPr>
                <w:sz w:val="20"/>
                <w:szCs w:val="20"/>
              </w:rPr>
              <w:t>Septiembre:         80%</w:t>
            </w:r>
          </w:p>
          <w:p w:rsidR="00DB2432" w:rsidRDefault="00BC533E">
            <w:pPr>
              <w:spacing w:line="276" w:lineRule="auto"/>
              <w:rPr>
                <w:sz w:val="20"/>
                <w:szCs w:val="20"/>
              </w:rPr>
            </w:pPr>
            <w:r>
              <w:rPr>
                <w:sz w:val="20"/>
                <w:szCs w:val="20"/>
              </w:rPr>
              <w:t>Octubre:               85%</w:t>
            </w:r>
          </w:p>
          <w:p w:rsidR="00DB2432" w:rsidRDefault="00BC533E">
            <w:pPr>
              <w:spacing w:line="276" w:lineRule="auto"/>
              <w:rPr>
                <w:sz w:val="20"/>
                <w:szCs w:val="20"/>
              </w:rPr>
            </w:pPr>
            <w:r>
              <w:rPr>
                <w:sz w:val="20"/>
                <w:szCs w:val="20"/>
              </w:rPr>
              <w:t>Noviembre:          95%</w:t>
            </w:r>
          </w:p>
          <w:p w:rsidR="00DB2432" w:rsidRDefault="00BC533E">
            <w:pPr>
              <w:spacing w:line="276" w:lineRule="auto"/>
              <w:rPr>
                <w:sz w:val="20"/>
                <w:szCs w:val="20"/>
              </w:rPr>
            </w:pPr>
            <w:r>
              <w:rPr>
                <w:sz w:val="20"/>
                <w:szCs w:val="20"/>
              </w:rPr>
              <w:t xml:space="preserve">Diciembre:         100%  </w:t>
            </w:r>
          </w:p>
        </w:tc>
        <w:tc>
          <w:tcPr>
            <w:tcW w:w="1560" w:type="dxa"/>
            <w:shd w:val="clear" w:color="auto" w:fill="auto"/>
            <w:vAlign w:val="center"/>
          </w:tcPr>
          <w:p w:rsidR="00DB2432" w:rsidRDefault="00BC533E">
            <w:pPr>
              <w:spacing w:line="276" w:lineRule="auto"/>
              <w:rPr>
                <w:b/>
                <w:color w:val="000000"/>
                <w:sz w:val="20"/>
                <w:szCs w:val="20"/>
                <w:highlight w:val="yellow"/>
              </w:rPr>
            </w:pPr>
            <w:r>
              <w:rPr>
                <w:b/>
                <w:color w:val="000000"/>
                <w:sz w:val="20"/>
                <w:szCs w:val="20"/>
              </w:rPr>
              <w:t>EJECUTADO:</w:t>
            </w:r>
          </w:p>
        </w:tc>
        <w:tc>
          <w:tcPr>
            <w:tcW w:w="2724" w:type="dxa"/>
            <w:shd w:val="clear" w:color="auto" w:fill="auto"/>
            <w:vAlign w:val="center"/>
          </w:tcPr>
          <w:p w:rsidR="00DB2432" w:rsidRDefault="00BC533E">
            <w:pPr>
              <w:spacing w:line="276" w:lineRule="auto"/>
              <w:rPr>
                <w:color w:val="000000"/>
                <w:sz w:val="20"/>
                <w:szCs w:val="20"/>
              </w:rPr>
            </w:pPr>
            <w:r>
              <w:rPr>
                <w:color w:val="000000"/>
                <w:sz w:val="20"/>
                <w:szCs w:val="20"/>
              </w:rPr>
              <w:t xml:space="preserve">Enero:           </w:t>
            </w:r>
            <w:r w:rsidR="002649F9">
              <w:rPr>
                <w:color w:val="000000"/>
                <w:sz w:val="20"/>
                <w:szCs w:val="20"/>
              </w:rPr>
              <w:t xml:space="preserve"> </w:t>
            </w:r>
            <w:r>
              <w:rPr>
                <w:color w:val="000000"/>
                <w:sz w:val="20"/>
                <w:szCs w:val="20"/>
              </w:rPr>
              <w:t>0,0%</w:t>
            </w:r>
          </w:p>
          <w:p w:rsidR="00DB2432" w:rsidRDefault="00BC533E">
            <w:pPr>
              <w:spacing w:line="276" w:lineRule="auto"/>
              <w:ind w:left="1352" w:hanging="1352"/>
              <w:rPr>
                <w:color w:val="000000"/>
                <w:sz w:val="20"/>
                <w:szCs w:val="20"/>
              </w:rPr>
            </w:pPr>
            <w:r>
              <w:rPr>
                <w:color w:val="000000"/>
                <w:sz w:val="20"/>
                <w:szCs w:val="20"/>
              </w:rPr>
              <w:t xml:space="preserve">Febrero:       </w:t>
            </w:r>
            <w:r w:rsidR="002649F9">
              <w:rPr>
                <w:color w:val="000000"/>
                <w:sz w:val="20"/>
                <w:szCs w:val="20"/>
              </w:rPr>
              <w:t xml:space="preserve"> </w:t>
            </w:r>
            <w:r>
              <w:rPr>
                <w:color w:val="000000"/>
                <w:sz w:val="20"/>
                <w:szCs w:val="20"/>
              </w:rPr>
              <w:t>8,</w:t>
            </w:r>
            <w:r>
              <w:rPr>
                <w:sz w:val="20"/>
                <w:szCs w:val="20"/>
              </w:rPr>
              <w:t>3%</w:t>
            </w:r>
            <w:r>
              <w:rPr>
                <w:color w:val="000000"/>
                <w:sz w:val="20"/>
                <w:szCs w:val="20"/>
              </w:rPr>
              <w:t xml:space="preserve">      </w:t>
            </w:r>
          </w:p>
          <w:p w:rsidR="00DB2432" w:rsidRDefault="00BC533E">
            <w:pPr>
              <w:spacing w:line="276" w:lineRule="auto"/>
              <w:rPr>
                <w:color w:val="000000"/>
                <w:sz w:val="20"/>
                <w:szCs w:val="20"/>
              </w:rPr>
            </w:pPr>
            <w:r>
              <w:rPr>
                <w:color w:val="000000"/>
                <w:sz w:val="20"/>
                <w:szCs w:val="20"/>
              </w:rPr>
              <w:t xml:space="preserve">Marzo:        </w:t>
            </w:r>
            <w:r w:rsidR="002649F9">
              <w:rPr>
                <w:color w:val="000000"/>
                <w:sz w:val="20"/>
                <w:szCs w:val="20"/>
              </w:rPr>
              <w:t xml:space="preserve"> </w:t>
            </w:r>
            <w:r>
              <w:rPr>
                <w:color w:val="000000"/>
                <w:sz w:val="20"/>
                <w:szCs w:val="20"/>
              </w:rPr>
              <w:t>1</w:t>
            </w:r>
            <w:r>
              <w:rPr>
                <w:sz w:val="20"/>
                <w:szCs w:val="20"/>
              </w:rPr>
              <w:t>6,6 %</w:t>
            </w:r>
          </w:p>
          <w:p w:rsidR="00DB2432" w:rsidRDefault="00BC533E">
            <w:pPr>
              <w:spacing w:line="276" w:lineRule="auto"/>
              <w:rPr>
                <w:color w:val="000000"/>
                <w:sz w:val="20"/>
                <w:szCs w:val="20"/>
              </w:rPr>
            </w:pPr>
            <w:r>
              <w:rPr>
                <w:color w:val="000000"/>
                <w:sz w:val="20"/>
                <w:szCs w:val="20"/>
              </w:rPr>
              <w:t xml:space="preserve">Abril:            </w:t>
            </w:r>
            <w:r w:rsidR="002649F9">
              <w:rPr>
                <w:color w:val="000000"/>
                <w:sz w:val="20"/>
                <w:szCs w:val="20"/>
              </w:rPr>
              <w:t xml:space="preserve"> </w:t>
            </w:r>
            <w:r>
              <w:rPr>
                <w:color w:val="000000"/>
                <w:sz w:val="20"/>
                <w:szCs w:val="20"/>
              </w:rPr>
              <w:t>2</w:t>
            </w:r>
            <w:r>
              <w:rPr>
                <w:sz w:val="20"/>
                <w:szCs w:val="20"/>
              </w:rPr>
              <w:t>4,9%</w:t>
            </w:r>
          </w:p>
          <w:p w:rsidR="00DB2432" w:rsidRDefault="00BC533E">
            <w:pPr>
              <w:spacing w:line="276" w:lineRule="auto"/>
              <w:rPr>
                <w:sz w:val="20"/>
                <w:szCs w:val="20"/>
              </w:rPr>
            </w:pPr>
            <w:r>
              <w:rPr>
                <w:color w:val="000000"/>
                <w:sz w:val="20"/>
                <w:szCs w:val="20"/>
              </w:rPr>
              <w:t xml:space="preserve">Mayo:          </w:t>
            </w:r>
            <w:r w:rsidR="002649F9">
              <w:rPr>
                <w:color w:val="000000"/>
                <w:sz w:val="20"/>
                <w:szCs w:val="20"/>
              </w:rPr>
              <w:t xml:space="preserve"> </w:t>
            </w:r>
            <w:r>
              <w:rPr>
                <w:color w:val="000000"/>
                <w:sz w:val="20"/>
                <w:szCs w:val="20"/>
              </w:rPr>
              <w:t>33,0</w:t>
            </w:r>
            <w:r>
              <w:rPr>
                <w:sz w:val="20"/>
                <w:szCs w:val="20"/>
              </w:rPr>
              <w:t>%</w:t>
            </w:r>
          </w:p>
          <w:p w:rsidR="00DB2432" w:rsidRDefault="00BC533E">
            <w:pPr>
              <w:spacing w:line="276" w:lineRule="auto"/>
              <w:rPr>
                <w:sz w:val="20"/>
                <w:szCs w:val="20"/>
              </w:rPr>
            </w:pPr>
            <w:r>
              <w:rPr>
                <w:sz w:val="20"/>
                <w:szCs w:val="20"/>
              </w:rPr>
              <w:t xml:space="preserve">Junio:          </w:t>
            </w:r>
            <w:r w:rsidR="002649F9">
              <w:rPr>
                <w:sz w:val="20"/>
                <w:szCs w:val="20"/>
              </w:rPr>
              <w:t xml:space="preserve"> </w:t>
            </w:r>
            <w:r>
              <w:rPr>
                <w:sz w:val="20"/>
                <w:szCs w:val="20"/>
              </w:rPr>
              <w:t xml:space="preserve"> 42,0%   </w:t>
            </w:r>
          </w:p>
          <w:p w:rsidR="00DB2432" w:rsidRDefault="00BC533E">
            <w:pPr>
              <w:spacing w:line="276" w:lineRule="auto"/>
              <w:rPr>
                <w:sz w:val="20"/>
                <w:szCs w:val="20"/>
              </w:rPr>
            </w:pPr>
            <w:r>
              <w:rPr>
                <w:sz w:val="20"/>
                <w:szCs w:val="20"/>
              </w:rPr>
              <w:t xml:space="preserve">Julio:            </w:t>
            </w:r>
            <w:r w:rsidR="002649F9">
              <w:rPr>
                <w:sz w:val="20"/>
                <w:szCs w:val="20"/>
              </w:rPr>
              <w:t xml:space="preserve"> </w:t>
            </w:r>
            <w:r>
              <w:rPr>
                <w:sz w:val="20"/>
                <w:szCs w:val="20"/>
              </w:rPr>
              <w:t>58,3%</w:t>
            </w:r>
          </w:p>
          <w:p w:rsidR="00DB2432" w:rsidRDefault="00BC533E">
            <w:pPr>
              <w:spacing w:line="276" w:lineRule="auto"/>
              <w:rPr>
                <w:color w:val="000000"/>
                <w:sz w:val="20"/>
                <w:szCs w:val="20"/>
              </w:rPr>
            </w:pPr>
            <w:r>
              <w:rPr>
                <w:sz w:val="20"/>
                <w:szCs w:val="20"/>
              </w:rPr>
              <w:t>Agosto</w:t>
            </w:r>
            <w:r>
              <w:rPr>
                <w:color w:val="000000"/>
                <w:sz w:val="20"/>
                <w:szCs w:val="20"/>
              </w:rPr>
              <w:t xml:space="preserve">:        </w:t>
            </w:r>
            <w:r w:rsidR="002649F9">
              <w:rPr>
                <w:color w:val="000000"/>
                <w:sz w:val="20"/>
                <w:szCs w:val="20"/>
              </w:rPr>
              <w:t xml:space="preserve"> </w:t>
            </w:r>
            <w:r>
              <w:rPr>
                <w:color w:val="000000"/>
                <w:sz w:val="20"/>
                <w:szCs w:val="20"/>
              </w:rPr>
              <w:t>66,6%</w:t>
            </w:r>
          </w:p>
          <w:p w:rsidR="002649F9" w:rsidRPr="002649F9" w:rsidRDefault="002649F9">
            <w:pPr>
              <w:spacing w:line="276" w:lineRule="auto"/>
              <w:rPr>
                <w:color w:val="FF0000"/>
                <w:sz w:val="20"/>
                <w:szCs w:val="20"/>
              </w:rPr>
            </w:pPr>
            <w:r w:rsidRPr="002649F9">
              <w:rPr>
                <w:color w:val="FF0000"/>
                <w:sz w:val="20"/>
                <w:szCs w:val="20"/>
              </w:rPr>
              <w:t>Septiembre: 75,0%</w:t>
            </w:r>
          </w:p>
          <w:p w:rsidR="00DB2432" w:rsidRDefault="00DB2432">
            <w:pPr>
              <w:spacing w:line="276" w:lineRule="auto"/>
              <w:rPr>
                <w:i/>
                <w:color w:val="000000"/>
                <w:sz w:val="20"/>
                <w:szCs w:val="20"/>
                <w:highlight w:val="yellow"/>
              </w:rPr>
            </w:pPr>
          </w:p>
        </w:tc>
      </w:tr>
    </w:tbl>
    <w:p w:rsidR="00DB2432" w:rsidRDefault="00DB2432">
      <w:pPr>
        <w:spacing w:line="276" w:lineRule="auto"/>
        <w:rPr>
          <w:b/>
          <w:sz w:val="20"/>
          <w:szCs w:val="20"/>
        </w:rPr>
      </w:pPr>
    </w:p>
    <w:p w:rsidR="00DB2432" w:rsidRDefault="00BC533E">
      <w:pPr>
        <w:keepNext/>
        <w:keepLines/>
        <w:numPr>
          <w:ilvl w:val="0"/>
          <w:numId w:val="1"/>
        </w:numPr>
        <w:pBdr>
          <w:top w:val="nil"/>
          <w:left w:val="nil"/>
          <w:bottom w:val="nil"/>
          <w:right w:val="nil"/>
          <w:between w:val="nil"/>
        </w:pBdr>
        <w:spacing w:before="40" w:after="0" w:line="276" w:lineRule="auto"/>
        <w:ind w:left="426"/>
        <w:rPr>
          <w:color w:val="2F5496"/>
          <w:sz w:val="20"/>
          <w:szCs w:val="20"/>
        </w:rPr>
      </w:pPr>
      <w:r>
        <w:rPr>
          <w:color w:val="2F5496"/>
          <w:sz w:val="20"/>
          <w:szCs w:val="20"/>
        </w:rPr>
        <w:t xml:space="preserve">Resultados Alcanzados: </w:t>
      </w:r>
    </w:p>
    <w:p w:rsidR="004C6FA0" w:rsidRDefault="00BC533E" w:rsidP="004C6FA0">
      <w:pPr>
        <w:keepNext/>
        <w:keepLines/>
        <w:numPr>
          <w:ilvl w:val="1"/>
          <w:numId w:val="1"/>
        </w:numPr>
        <w:pBdr>
          <w:top w:val="nil"/>
          <w:left w:val="nil"/>
          <w:bottom w:val="nil"/>
          <w:right w:val="nil"/>
          <w:between w:val="nil"/>
        </w:pBdr>
        <w:spacing w:before="40" w:after="0" w:line="276" w:lineRule="auto"/>
        <w:ind w:left="426"/>
        <w:rPr>
          <w:color w:val="1F3863"/>
          <w:sz w:val="20"/>
          <w:szCs w:val="20"/>
        </w:rPr>
      </w:pPr>
      <w:r>
        <w:rPr>
          <w:color w:val="1F3863"/>
          <w:sz w:val="20"/>
          <w:szCs w:val="20"/>
        </w:rPr>
        <w:t xml:space="preserve">Resultado del periodo (Porcentaje): </w:t>
      </w:r>
    </w:p>
    <w:p w:rsidR="00DB2432" w:rsidRPr="004C6FA0" w:rsidRDefault="00BC533E" w:rsidP="004C6FA0">
      <w:pPr>
        <w:keepNext/>
        <w:keepLines/>
        <w:pBdr>
          <w:top w:val="nil"/>
          <w:left w:val="nil"/>
          <w:bottom w:val="nil"/>
          <w:right w:val="nil"/>
          <w:between w:val="nil"/>
        </w:pBdr>
        <w:spacing w:before="40" w:after="0" w:line="276" w:lineRule="auto"/>
        <w:ind w:left="426"/>
        <w:rPr>
          <w:color w:val="1F3863"/>
          <w:sz w:val="20"/>
          <w:szCs w:val="20"/>
        </w:rPr>
      </w:pPr>
      <w:r w:rsidRPr="004C6FA0">
        <w:rPr>
          <w:b/>
          <w:i/>
          <w:color w:val="4472C4"/>
          <w:sz w:val="20"/>
          <w:szCs w:val="20"/>
        </w:rPr>
        <w:t xml:space="preserve"> </w:t>
      </w:r>
    </w:p>
    <w:p w:rsidR="00DB2432" w:rsidRDefault="00BC533E">
      <w:pPr>
        <w:spacing w:line="276" w:lineRule="auto"/>
        <w:jc w:val="both"/>
        <w:rPr>
          <w:sz w:val="20"/>
          <w:szCs w:val="20"/>
        </w:rPr>
      </w:pPr>
      <w:r>
        <w:rPr>
          <w:b/>
          <w:sz w:val="20"/>
          <w:szCs w:val="20"/>
        </w:rPr>
        <w:t>META:</w:t>
      </w:r>
      <w:r>
        <w:rPr>
          <w:b/>
          <w:i/>
          <w:color w:val="4472C4"/>
          <w:sz w:val="20"/>
          <w:szCs w:val="20"/>
        </w:rPr>
        <w:t xml:space="preserve"> </w:t>
      </w:r>
      <w:r>
        <w:rPr>
          <w:sz w:val="20"/>
          <w:szCs w:val="20"/>
        </w:rPr>
        <w:t>IMPLEMENTAR EL 100% DE HERRAMIENTAS PARA EL FORTALECIMIENTO INTEGRAL DE TRES ÁREAS PROTEGIDAS DEL SUBSISTEMA METROPOLITANO DE ÁREAS NATURALES PROTEGIDAS, EN EL 2024</w:t>
      </w:r>
    </w:p>
    <w:tbl>
      <w:tblPr>
        <w:tblStyle w:val="aa"/>
        <w:tblW w:w="63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4"/>
        <w:gridCol w:w="1667"/>
        <w:gridCol w:w="1582"/>
        <w:gridCol w:w="1792"/>
      </w:tblGrid>
      <w:tr w:rsidR="00DB2432">
        <w:trPr>
          <w:trHeight w:val="540"/>
          <w:tblHeader/>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Periodo</w:t>
            </w:r>
          </w:p>
        </w:tc>
        <w:tc>
          <w:tcPr>
            <w:tcW w:w="1667" w:type="dxa"/>
            <w:shd w:val="clear" w:color="auto" w:fill="DEEBF6"/>
            <w:vAlign w:val="center"/>
          </w:tcPr>
          <w:p w:rsidR="00DB2432" w:rsidRDefault="00BC533E">
            <w:pPr>
              <w:spacing w:line="276" w:lineRule="auto"/>
              <w:jc w:val="center"/>
              <w:rPr>
                <w:b/>
                <w:sz w:val="20"/>
                <w:szCs w:val="20"/>
              </w:rPr>
            </w:pPr>
            <w:r>
              <w:rPr>
                <w:b/>
                <w:sz w:val="20"/>
                <w:szCs w:val="20"/>
              </w:rPr>
              <w:t>Número de Cumplimiento</w:t>
            </w:r>
          </w:p>
          <w:p w:rsidR="00DB2432" w:rsidRDefault="00BC533E">
            <w:pPr>
              <w:spacing w:line="276" w:lineRule="auto"/>
              <w:jc w:val="center"/>
              <w:rPr>
                <w:b/>
                <w:sz w:val="20"/>
                <w:szCs w:val="20"/>
              </w:rPr>
            </w:pPr>
            <w:r>
              <w:rPr>
                <w:b/>
                <w:sz w:val="20"/>
                <w:szCs w:val="20"/>
              </w:rPr>
              <w:t xml:space="preserve">del periodo </w:t>
            </w:r>
            <w:r>
              <w:rPr>
                <w:b/>
                <w:i/>
                <w:sz w:val="20"/>
                <w:szCs w:val="20"/>
              </w:rPr>
              <w:t>(numerador)</w:t>
            </w:r>
          </w:p>
          <w:p w:rsidR="00DB2432" w:rsidRDefault="00BC533E">
            <w:pPr>
              <w:spacing w:line="276" w:lineRule="auto"/>
              <w:jc w:val="center"/>
              <w:rPr>
                <w:b/>
                <w:sz w:val="20"/>
                <w:szCs w:val="20"/>
              </w:rPr>
            </w:pPr>
            <w:r>
              <w:rPr>
                <w:b/>
                <w:color w:val="2F5496"/>
                <w:sz w:val="20"/>
                <w:szCs w:val="20"/>
              </w:rPr>
              <w:t>A</w:t>
            </w:r>
          </w:p>
        </w:tc>
        <w:tc>
          <w:tcPr>
            <w:tcW w:w="1582" w:type="dxa"/>
            <w:shd w:val="clear" w:color="auto" w:fill="DEEBF6"/>
            <w:vAlign w:val="center"/>
          </w:tcPr>
          <w:p w:rsidR="00DB2432" w:rsidRDefault="00BC533E">
            <w:pPr>
              <w:spacing w:line="276" w:lineRule="auto"/>
              <w:jc w:val="center"/>
              <w:rPr>
                <w:b/>
                <w:sz w:val="20"/>
                <w:szCs w:val="20"/>
              </w:rPr>
            </w:pPr>
            <w:proofErr w:type="gramStart"/>
            <w:r>
              <w:rPr>
                <w:b/>
                <w:sz w:val="20"/>
                <w:szCs w:val="20"/>
              </w:rPr>
              <w:t>Total</w:t>
            </w:r>
            <w:proofErr w:type="gramEnd"/>
            <w:r>
              <w:rPr>
                <w:b/>
                <w:sz w:val="20"/>
                <w:szCs w:val="20"/>
              </w:rPr>
              <w:t xml:space="preserve"> del universo </w:t>
            </w:r>
            <w:r>
              <w:rPr>
                <w:b/>
                <w:i/>
                <w:sz w:val="20"/>
                <w:szCs w:val="20"/>
              </w:rPr>
              <w:t>(denominador)</w:t>
            </w:r>
          </w:p>
          <w:p w:rsidR="00DB2432" w:rsidRDefault="00BC533E">
            <w:pPr>
              <w:spacing w:after="160" w:line="276" w:lineRule="auto"/>
              <w:jc w:val="center"/>
              <w:rPr>
                <w:b/>
                <w:sz w:val="20"/>
                <w:szCs w:val="20"/>
              </w:rPr>
            </w:pPr>
            <w:r>
              <w:rPr>
                <w:b/>
                <w:color w:val="2F5496"/>
                <w:sz w:val="20"/>
                <w:szCs w:val="20"/>
              </w:rPr>
              <w:t>B</w:t>
            </w:r>
          </w:p>
        </w:tc>
        <w:tc>
          <w:tcPr>
            <w:tcW w:w="1792" w:type="dxa"/>
            <w:shd w:val="clear" w:color="auto" w:fill="DEEBF6"/>
            <w:vAlign w:val="center"/>
          </w:tcPr>
          <w:p w:rsidR="00DB2432" w:rsidRDefault="00BC533E">
            <w:pPr>
              <w:spacing w:line="276" w:lineRule="auto"/>
              <w:jc w:val="center"/>
              <w:rPr>
                <w:b/>
                <w:sz w:val="20"/>
                <w:szCs w:val="20"/>
              </w:rPr>
            </w:pPr>
            <w:r>
              <w:rPr>
                <w:b/>
                <w:sz w:val="20"/>
                <w:szCs w:val="20"/>
              </w:rPr>
              <w:t>Porcentaje</w:t>
            </w:r>
          </w:p>
          <w:p w:rsidR="00DB2432" w:rsidRDefault="00BC533E">
            <w:pPr>
              <w:spacing w:line="276" w:lineRule="auto"/>
              <w:jc w:val="center"/>
              <w:rPr>
                <w:b/>
                <w:color w:val="2F5496"/>
                <w:sz w:val="20"/>
                <w:szCs w:val="20"/>
              </w:rPr>
            </w:pPr>
            <w:r>
              <w:rPr>
                <w:b/>
                <w:color w:val="2F5496"/>
                <w:sz w:val="20"/>
                <w:szCs w:val="20"/>
              </w:rPr>
              <w:t>(A/</w:t>
            </w:r>
            <w:proofErr w:type="gramStart"/>
            <w:r>
              <w:rPr>
                <w:b/>
                <w:color w:val="2F5496"/>
                <w:sz w:val="20"/>
                <w:szCs w:val="20"/>
              </w:rPr>
              <w:t>B)*</w:t>
            </w:r>
            <w:proofErr w:type="gramEnd"/>
            <w:r>
              <w:rPr>
                <w:b/>
                <w:color w:val="2F5496"/>
                <w:sz w:val="20"/>
                <w:szCs w:val="20"/>
              </w:rPr>
              <w:t>100</w:t>
            </w:r>
          </w:p>
          <w:p w:rsidR="00DB2432" w:rsidRDefault="00DB2432">
            <w:pPr>
              <w:spacing w:line="276" w:lineRule="auto"/>
              <w:jc w:val="center"/>
              <w:rPr>
                <w:i/>
                <w:sz w:val="20"/>
                <w:szCs w:val="20"/>
                <w:highlight w:val="yellow"/>
              </w:rPr>
            </w:pPr>
          </w:p>
        </w:tc>
      </w:tr>
      <w:tr w:rsidR="00DB2432">
        <w:trPr>
          <w:trHeight w:val="278"/>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Enero</w:t>
            </w:r>
          </w:p>
        </w:tc>
        <w:tc>
          <w:tcPr>
            <w:tcW w:w="1667" w:type="dxa"/>
            <w:vAlign w:val="center"/>
          </w:tcPr>
          <w:p w:rsidR="00DB2432" w:rsidRDefault="00BC533E">
            <w:pPr>
              <w:spacing w:line="276" w:lineRule="auto"/>
              <w:jc w:val="center"/>
              <w:rPr>
                <w:sz w:val="20"/>
                <w:szCs w:val="20"/>
              </w:rPr>
            </w:pPr>
            <w:r>
              <w:rPr>
                <w:sz w:val="20"/>
                <w:szCs w:val="20"/>
              </w:rPr>
              <w:t>0</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vAlign w:val="center"/>
          </w:tcPr>
          <w:p w:rsidR="00DB2432" w:rsidRDefault="00BC533E">
            <w:pPr>
              <w:spacing w:line="276" w:lineRule="auto"/>
              <w:jc w:val="center"/>
              <w:rPr>
                <w:sz w:val="20"/>
                <w:szCs w:val="20"/>
              </w:rPr>
            </w:pPr>
            <w:r>
              <w:rPr>
                <w:color w:val="000000"/>
                <w:sz w:val="20"/>
                <w:szCs w:val="20"/>
              </w:rPr>
              <w:t>0,0%</w:t>
            </w:r>
          </w:p>
        </w:tc>
      </w:tr>
      <w:tr w:rsidR="00DB2432">
        <w:trPr>
          <w:trHeight w:val="278"/>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Febrero</w:t>
            </w:r>
          </w:p>
        </w:tc>
        <w:tc>
          <w:tcPr>
            <w:tcW w:w="1667" w:type="dxa"/>
            <w:vAlign w:val="center"/>
          </w:tcPr>
          <w:p w:rsidR="00DB2432" w:rsidRDefault="00BC533E">
            <w:pPr>
              <w:spacing w:line="276" w:lineRule="auto"/>
              <w:jc w:val="center"/>
              <w:rPr>
                <w:sz w:val="20"/>
                <w:szCs w:val="20"/>
              </w:rPr>
            </w:pPr>
            <w:r>
              <w:rPr>
                <w:sz w:val="20"/>
                <w:szCs w:val="20"/>
              </w:rPr>
              <w:t>1</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vAlign w:val="center"/>
          </w:tcPr>
          <w:p w:rsidR="00DB2432" w:rsidRDefault="00BC533E">
            <w:pPr>
              <w:spacing w:line="276" w:lineRule="auto"/>
              <w:jc w:val="center"/>
              <w:rPr>
                <w:sz w:val="20"/>
                <w:szCs w:val="20"/>
              </w:rPr>
            </w:pPr>
            <w:r>
              <w:rPr>
                <w:color w:val="000000"/>
                <w:sz w:val="20"/>
                <w:szCs w:val="20"/>
              </w:rPr>
              <w:t>8,3%</w:t>
            </w: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Marzo</w:t>
            </w:r>
          </w:p>
        </w:tc>
        <w:tc>
          <w:tcPr>
            <w:tcW w:w="1667" w:type="dxa"/>
            <w:vAlign w:val="center"/>
          </w:tcPr>
          <w:p w:rsidR="00DB2432" w:rsidRDefault="00BC533E">
            <w:pPr>
              <w:spacing w:line="276" w:lineRule="auto"/>
              <w:jc w:val="center"/>
              <w:rPr>
                <w:sz w:val="20"/>
                <w:szCs w:val="20"/>
              </w:rPr>
            </w:pPr>
            <w:r>
              <w:rPr>
                <w:sz w:val="20"/>
                <w:szCs w:val="20"/>
              </w:rPr>
              <w:t>2</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tcPr>
          <w:p w:rsidR="00DB2432" w:rsidRDefault="00BC533E">
            <w:pPr>
              <w:spacing w:line="276" w:lineRule="auto"/>
              <w:jc w:val="center"/>
              <w:rPr>
                <w:sz w:val="20"/>
                <w:szCs w:val="20"/>
              </w:rPr>
            </w:pPr>
            <w:r>
              <w:rPr>
                <w:sz w:val="20"/>
                <w:szCs w:val="20"/>
              </w:rPr>
              <w:t>16,6</w:t>
            </w:r>
            <w:r>
              <w:rPr>
                <w:color w:val="000000"/>
                <w:sz w:val="20"/>
                <w:szCs w:val="20"/>
              </w:rPr>
              <w:t>%</w:t>
            </w:r>
          </w:p>
        </w:tc>
      </w:tr>
      <w:tr w:rsidR="00DB2432">
        <w:trPr>
          <w:trHeight w:val="278"/>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Abril</w:t>
            </w:r>
          </w:p>
        </w:tc>
        <w:tc>
          <w:tcPr>
            <w:tcW w:w="1667" w:type="dxa"/>
            <w:vAlign w:val="center"/>
          </w:tcPr>
          <w:p w:rsidR="00DB2432" w:rsidRDefault="00BC533E">
            <w:pPr>
              <w:spacing w:line="276" w:lineRule="auto"/>
              <w:jc w:val="center"/>
              <w:rPr>
                <w:sz w:val="20"/>
                <w:szCs w:val="20"/>
              </w:rPr>
            </w:pPr>
            <w:r>
              <w:rPr>
                <w:sz w:val="20"/>
                <w:szCs w:val="20"/>
              </w:rPr>
              <w:t>3</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tcPr>
          <w:p w:rsidR="00DB2432" w:rsidRDefault="00BC533E">
            <w:pPr>
              <w:spacing w:line="276" w:lineRule="auto"/>
              <w:jc w:val="center"/>
              <w:rPr>
                <w:sz w:val="20"/>
                <w:szCs w:val="20"/>
              </w:rPr>
            </w:pPr>
            <w:r>
              <w:rPr>
                <w:sz w:val="20"/>
                <w:szCs w:val="20"/>
              </w:rPr>
              <w:t>24,9</w:t>
            </w:r>
            <w:r>
              <w:rPr>
                <w:color w:val="000000"/>
                <w:sz w:val="20"/>
                <w:szCs w:val="20"/>
              </w:rPr>
              <w:t>%</w:t>
            </w: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lastRenderedPageBreak/>
              <w:t>Mayo</w:t>
            </w:r>
          </w:p>
        </w:tc>
        <w:tc>
          <w:tcPr>
            <w:tcW w:w="1667" w:type="dxa"/>
            <w:vAlign w:val="center"/>
          </w:tcPr>
          <w:p w:rsidR="00DB2432" w:rsidRDefault="00BC533E">
            <w:pPr>
              <w:spacing w:line="276" w:lineRule="auto"/>
              <w:jc w:val="center"/>
              <w:rPr>
                <w:sz w:val="20"/>
                <w:szCs w:val="20"/>
              </w:rPr>
            </w:pPr>
            <w:r>
              <w:rPr>
                <w:sz w:val="20"/>
                <w:szCs w:val="20"/>
              </w:rPr>
              <w:t>4</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vAlign w:val="center"/>
          </w:tcPr>
          <w:p w:rsidR="00DB2432" w:rsidRDefault="00BC533E">
            <w:pPr>
              <w:spacing w:line="276" w:lineRule="auto"/>
              <w:jc w:val="center"/>
              <w:rPr>
                <w:sz w:val="20"/>
                <w:szCs w:val="20"/>
              </w:rPr>
            </w:pPr>
            <w:r>
              <w:rPr>
                <w:sz w:val="20"/>
                <w:szCs w:val="20"/>
              </w:rPr>
              <w:t>33,0%</w:t>
            </w:r>
          </w:p>
        </w:tc>
      </w:tr>
      <w:tr w:rsidR="00DB2432">
        <w:trPr>
          <w:trHeight w:val="278"/>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Junio</w:t>
            </w:r>
          </w:p>
        </w:tc>
        <w:tc>
          <w:tcPr>
            <w:tcW w:w="1667" w:type="dxa"/>
            <w:vAlign w:val="center"/>
          </w:tcPr>
          <w:p w:rsidR="00DB2432" w:rsidRDefault="00BC533E">
            <w:pPr>
              <w:spacing w:line="276" w:lineRule="auto"/>
              <w:jc w:val="center"/>
              <w:rPr>
                <w:sz w:val="20"/>
                <w:szCs w:val="20"/>
              </w:rPr>
            </w:pPr>
            <w:r>
              <w:rPr>
                <w:sz w:val="20"/>
                <w:szCs w:val="20"/>
              </w:rPr>
              <w:t>5</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vAlign w:val="center"/>
          </w:tcPr>
          <w:p w:rsidR="00DB2432" w:rsidRDefault="00BC533E">
            <w:pPr>
              <w:spacing w:line="276" w:lineRule="auto"/>
              <w:jc w:val="center"/>
              <w:rPr>
                <w:sz w:val="20"/>
                <w:szCs w:val="20"/>
              </w:rPr>
            </w:pPr>
            <w:r>
              <w:rPr>
                <w:sz w:val="20"/>
                <w:szCs w:val="20"/>
              </w:rPr>
              <w:t>42,0%</w:t>
            </w: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Julio</w:t>
            </w:r>
          </w:p>
        </w:tc>
        <w:tc>
          <w:tcPr>
            <w:tcW w:w="1667" w:type="dxa"/>
            <w:vAlign w:val="center"/>
          </w:tcPr>
          <w:p w:rsidR="00DB2432" w:rsidRDefault="00BC533E">
            <w:pPr>
              <w:spacing w:line="276" w:lineRule="auto"/>
              <w:jc w:val="center"/>
              <w:rPr>
                <w:sz w:val="20"/>
                <w:szCs w:val="20"/>
              </w:rPr>
            </w:pPr>
            <w:r>
              <w:rPr>
                <w:sz w:val="20"/>
                <w:szCs w:val="20"/>
              </w:rPr>
              <w:t>7</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vAlign w:val="center"/>
          </w:tcPr>
          <w:p w:rsidR="00DB2432" w:rsidRDefault="00BC533E">
            <w:pPr>
              <w:spacing w:line="276" w:lineRule="auto"/>
              <w:jc w:val="center"/>
              <w:rPr>
                <w:sz w:val="20"/>
                <w:szCs w:val="20"/>
              </w:rPr>
            </w:pPr>
            <w:r>
              <w:rPr>
                <w:sz w:val="20"/>
                <w:szCs w:val="20"/>
              </w:rPr>
              <w:t>58,3%</w:t>
            </w: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Agosto</w:t>
            </w:r>
          </w:p>
        </w:tc>
        <w:tc>
          <w:tcPr>
            <w:tcW w:w="1667" w:type="dxa"/>
            <w:vAlign w:val="center"/>
          </w:tcPr>
          <w:p w:rsidR="00DB2432" w:rsidRDefault="00BC533E">
            <w:pPr>
              <w:spacing w:line="276" w:lineRule="auto"/>
              <w:jc w:val="center"/>
              <w:rPr>
                <w:sz w:val="20"/>
                <w:szCs w:val="20"/>
              </w:rPr>
            </w:pPr>
            <w:r>
              <w:rPr>
                <w:sz w:val="20"/>
                <w:szCs w:val="20"/>
              </w:rPr>
              <w:t>8</w:t>
            </w:r>
          </w:p>
        </w:tc>
        <w:tc>
          <w:tcPr>
            <w:tcW w:w="1582" w:type="dxa"/>
            <w:vAlign w:val="center"/>
          </w:tcPr>
          <w:p w:rsidR="00DB2432" w:rsidRDefault="00BC533E">
            <w:pPr>
              <w:spacing w:line="276" w:lineRule="auto"/>
              <w:jc w:val="center"/>
              <w:rPr>
                <w:sz w:val="20"/>
                <w:szCs w:val="20"/>
              </w:rPr>
            </w:pPr>
            <w:r>
              <w:rPr>
                <w:sz w:val="20"/>
                <w:szCs w:val="20"/>
              </w:rPr>
              <w:t>12</w:t>
            </w:r>
          </w:p>
        </w:tc>
        <w:tc>
          <w:tcPr>
            <w:tcW w:w="1792" w:type="dxa"/>
            <w:vAlign w:val="center"/>
          </w:tcPr>
          <w:p w:rsidR="00DB2432" w:rsidRDefault="00BC533E">
            <w:pPr>
              <w:spacing w:line="276" w:lineRule="auto"/>
              <w:jc w:val="center"/>
              <w:rPr>
                <w:sz w:val="20"/>
                <w:szCs w:val="20"/>
              </w:rPr>
            </w:pPr>
            <w:r>
              <w:rPr>
                <w:sz w:val="20"/>
                <w:szCs w:val="20"/>
              </w:rPr>
              <w:t>66,6%</w:t>
            </w: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Septiembre</w:t>
            </w:r>
          </w:p>
        </w:tc>
        <w:tc>
          <w:tcPr>
            <w:tcW w:w="1667" w:type="dxa"/>
            <w:vAlign w:val="center"/>
          </w:tcPr>
          <w:p w:rsidR="00DB2432" w:rsidRPr="002649F9" w:rsidRDefault="002649F9">
            <w:pPr>
              <w:spacing w:line="276" w:lineRule="auto"/>
              <w:jc w:val="center"/>
              <w:rPr>
                <w:color w:val="FF0000"/>
                <w:sz w:val="20"/>
                <w:szCs w:val="20"/>
              </w:rPr>
            </w:pPr>
            <w:r w:rsidRPr="002649F9">
              <w:rPr>
                <w:color w:val="FF0000"/>
                <w:sz w:val="20"/>
                <w:szCs w:val="20"/>
              </w:rPr>
              <w:t>9</w:t>
            </w:r>
          </w:p>
        </w:tc>
        <w:tc>
          <w:tcPr>
            <w:tcW w:w="1582" w:type="dxa"/>
            <w:vAlign w:val="center"/>
          </w:tcPr>
          <w:p w:rsidR="00DB2432" w:rsidRPr="002649F9" w:rsidRDefault="002649F9">
            <w:pPr>
              <w:spacing w:line="276" w:lineRule="auto"/>
              <w:jc w:val="center"/>
              <w:rPr>
                <w:color w:val="FF0000"/>
                <w:sz w:val="20"/>
                <w:szCs w:val="20"/>
              </w:rPr>
            </w:pPr>
            <w:r w:rsidRPr="002649F9">
              <w:rPr>
                <w:color w:val="FF0000"/>
                <w:sz w:val="20"/>
                <w:szCs w:val="20"/>
              </w:rPr>
              <w:t>12</w:t>
            </w:r>
          </w:p>
        </w:tc>
        <w:tc>
          <w:tcPr>
            <w:tcW w:w="1792" w:type="dxa"/>
            <w:vAlign w:val="center"/>
          </w:tcPr>
          <w:p w:rsidR="00DB2432" w:rsidRPr="002649F9" w:rsidRDefault="002649F9">
            <w:pPr>
              <w:spacing w:line="276" w:lineRule="auto"/>
              <w:jc w:val="center"/>
              <w:rPr>
                <w:color w:val="FF0000"/>
                <w:sz w:val="20"/>
                <w:szCs w:val="20"/>
              </w:rPr>
            </w:pPr>
            <w:r w:rsidRPr="002649F9">
              <w:rPr>
                <w:color w:val="FF0000"/>
                <w:sz w:val="20"/>
                <w:szCs w:val="20"/>
              </w:rPr>
              <w:t>75,0%</w:t>
            </w: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Octubre</w:t>
            </w:r>
          </w:p>
        </w:tc>
        <w:tc>
          <w:tcPr>
            <w:tcW w:w="1667" w:type="dxa"/>
            <w:vAlign w:val="center"/>
          </w:tcPr>
          <w:p w:rsidR="00DB2432" w:rsidRDefault="00DB2432">
            <w:pPr>
              <w:spacing w:line="276" w:lineRule="auto"/>
              <w:jc w:val="center"/>
              <w:rPr>
                <w:sz w:val="20"/>
                <w:szCs w:val="20"/>
              </w:rPr>
            </w:pPr>
          </w:p>
        </w:tc>
        <w:tc>
          <w:tcPr>
            <w:tcW w:w="1582" w:type="dxa"/>
            <w:vAlign w:val="center"/>
          </w:tcPr>
          <w:p w:rsidR="00DB2432" w:rsidRDefault="00DB2432">
            <w:pPr>
              <w:spacing w:line="276" w:lineRule="auto"/>
              <w:jc w:val="center"/>
              <w:rPr>
                <w:sz w:val="20"/>
                <w:szCs w:val="20"/>
              </w:rPr>
            </w:pPr>
          </w:p>
        </w:tc>
        <w:tc>
          <w:tcPr>
            <w:tcW w:w="1792" w:type="dxa"/>
            <w:vAlign w:val="center"/>
          </w:tcPr>
          <w:p w:rsidR="00DB2432" w:rsidRDefault="00DB2432">
            <w:pPr>
              <w:spacing w:line="276" w:lineRule="auto"/>
              <w:jc w:val="center"/>
              <w:rPr>
                <w:sz w:val="20"/>
                <w:szCs w:val="20"/>
              </w:rPr>
            </w:pP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Noviembre</w:t>
            </w:r>
          </w:p>
        </w:tc>
        <w:tc>
          <w:tcPr>
            <w:tcW w:w="1667" w:type="dxa"/>
            <w:vAlign w:val="center"/>
          </w:tcPr>
          <w:p w:rsidR="00DB2432" w:rsidRDefault="00DB2432">
            <w:pPr>
              <w:spacing w:line="276" w:lineRule="auto"/>
              <w:jc w:val="center"/>
              <w:rPr>
                <w:sz w:val="20"/>
                <w:szCs w:val="20"/>
              </w:rPr>
            </w:pPr>
          </w:p>
        </w:tc>
        <w:tc>
          <w:tcPr>
            <w:tcW w:w="1582" w:type="dxa"/>
            <w:vAlign w:val="center"/>
          </w:tcPr>
          <w:p w:rsidR="00DB2432" w:rsidRDefault="00DB2432">
            <w:pPr>
              <w:spacing w:line="276" w:lineRule="auto"/>
              <w:jc w:val="center"/>
              <w:rPr>
                <w:sz w:val="20"/>
                <w:szCs w:val="20"/>
              </w:rPr>
            </w:pPr>
          </w:p>
        </w:tc>
        <w:tc>
          <w:tcPr>
            <w:tcW w:w="1792" w:type="dxa"/>
            <w:vAlign w:val="center"/>
          </w:tcPr>
          <w:p w:rsidR="00DB2432" w:rsidRDefault="00DB2432">
            <w:pPr>
              <w:spacing w:line="276" w:lineRule="auto"/>
              <w:jc w:val="center"/>
              <w:rPr>
                <w:sz w:val="20"/>
                <w:szCs w:val="20"/>
              </w:rPr>
            </w:pPr>
          </w:p>
        </w:tc>
      </w:tr>
      <w:tr w:rsidR="00DB2432">
        <w:trPr>
          <w:trHeight w:val="262"/>
          <w:jc w:val="center"/>
        </w:trPr>
        <w:tc>
          <w:tcPr>
            <w:tcW w:w="1275" w:type="dxa"/>
            <w:shd w:val="clear" w:color="auto" w:fill="DEEBF6"/>
            <w:vAlign w:val="center"/>
          </w:tcPr>
          <w:p w:rsidR="00DB2432" w:rsidRDefault="00BC533E">
            <w:pPr>
              <w:spacing w:line="276" w:lineRule="auto"/>
              <w:jc w:val="center"/>
              <w:rPr>
                <w:b/>
                <w:sz w:val="20"/>
                <w:szCs w:val="20"/>
              </w:rPr>
            </w:pPr>
            <w:r>
              <w:rPr>
                <w:b/>
                <w:sz w:val="20"/>
                <w:szCs w:val="20"/>
              </w:rPr>
              <w:t>Diciembre</w:t>
            </w:r>
          </w:p>
        </w:tc>
        <w:tc>
          <w:tcPr>
            <w:tcW w:w="1667" w:type="dxa"/>
            <w:vAlign w:val="center"/>
          </w:tcPr>
          <w:p w:rsidR="00DB2432" w:rsidRDefault="00DB2432">
            <w:pPr>
              <w:spacing w:line="276" w:lineRule="auto"/>
              <w:jc w:val="center"/>
              <w:rPr>
                <w:sz w:val="20"/>
                <w:szCs w:val="20"/>
              </w:rPr>
            </w:pPr>
          </w:p>
        </w:tc>
        <w:tc>
          <w:tcPr>
            <w:tcW w:w="1582" w:type="dxa"/>
            <w:vAlign w:val="center"/>
          </w:tcPr>
          <w:p w:rsidR="00DB2432" w:rsidRDefault="00DB2432">
            <w:pPr>
              <w:spacing w:line="276" w:lineRule="auto"/>
              <w:jc w:val="center"/>
              <w:rPr>
                <w:sz w:val="20"/>
                <w:szCs w:val="20"/>
              </w:rPr>
            </w:pPr>
          </w:p>
        </w:tc>
        <w:tc>
          <w:tcPr>
            <w:tcW w:w="1792" w:type="dxa"/>
            <w:vAlign w:val="center"/>
          </w:tcPr>
          <w:p w:rsidR="00DB2432" w:rsidRDefault="00DB2432">
            <w:pPr>
              <w:spacing w:line="276" w:lineRule="auto"/>
              <w:jc w:val="center"/>
              <w:rPr>
                <w:sz w:val="20"/>
                <w:szCs w:val="20"/>
              </w:rPr>
            </w:pPr>
          </w:p>
        </w:tc>
      </w:tr>
    </w:tbl>
    <w:p w:rsidR="00DB2432" w:rsidRDefault="00DB2432">
      <w:pPr>
        <w:spacing w:line="276" w:lineRule="auto"/>
        <w:rPr>
          <w:sz w:val="20"/>
          <w:szCs w:val="20"/>
        </w:rPr>
      </w:pPr>
    </w:p>
    <w:p w:rsidR="00DB2432" w:rsidRDefault="00BC533E">
      <w:pPr>
        <w:keepNext/>
        <w:keepLines/>
        <w:numPr>
          <w:ilvl w:val="1"/>
          <w:numId w:val="1"/>
        </w:numPr>
        <w:pBdr>
          <w:top w:val="nil"/>
          <w:left w:val="nil"/>
          <w:bottom w:val="nil"/>
          <w:right w:val="nil"/>
          <w:between w:val="nil"/>
        </w:pBdr>
        <w:spacing w:before="40" w:after="0" w:line="276" w:lineRule="auto"/>
        <w:ind w:left="426"/>
        <w:rPr>
          <w:color w:val="1F3863"/>
          <w:sz w:val="20"/>
          <w:szCs w:val="20"/>
        </w:rPr>
      </w:pPr>
      <w:r>
        <w:rPr>
          <w:color w:val="1F3863"/>
          <w:sz w:val="20"/>
          <w:szCs w:val="20"/>
        </w:rPr>
        <w:t>Principales resultados alcanzados</w:t>
      </w:r>
    </w:p>
    <w:tbl>
      <w:tblPr>
        <w:tblStyle w:val="ab"/>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8642"/>
      </w:tblGrid>
      <w:tr w:rsidR="00DB2432">
        <w:trPr>
          <w:trHeight w:val="249"/>
          <w:tblHeader/>
        </w:trPr>
        <w:tc>
          <w:tcPr>
            <w:tcW w:w="1276" w:type="dxa"/>
            <w:shd w:val="clear" w:color="auto" w:fill="DEEBF6"/>
            <w:vAlign w:val="center"/>
          </w:tcPr>
          <w:p w:rsidR="00DB2432" w:rsidRDefault="00BC533E">
            <w:pPr>
              <w:spacing w:line="276" w:lineRule="auto"/>
              <w:jc w:val="center"/>
              <w:rPr>
                <w:b/>
                <w:sz w:val="20"/>
                <w:szCs w:val="20"/>
              </w:rPr>
            </w:pPr>
            <w:r>
              <w:rPr>
                <w:b/>
                <w:sz w:val="20"/>
                <w:szCs w:val="20"/>
              </w:rPr>
              <w:t>MES</w:t>
            </w:r>
          </w:p>
        </w:tc>
        <w:tc>
          <w:tcPr>
            <w:tcW w:w="8642" w:type="dxa"/>
            <w:shd w:val="clear" w:color="auto" w:fill="DEEBF6"/>
            <w:vAlign w:val="center"/>
          </w:tcPr>
          <w:p w:rsidR="00DB2432" w:rsidRDefault="00BC533E">
            <w:pPr>
              <w:spacing w:line="276" w:lineRule="auto"/>
              <w:jc w:val="center"/>
              <w:rPr>
                <w:b/>
                <w:sz w:val="20"/>
                <w:szCs w:val="20"/>
              </w:rPr>
            </w:pPr>
            <w:r>
              <w:rPr>
                <w:b/>
                <w:sz w:val="20"/>
                <w:szCs w:val="20"/>
              </w:rPr>
              <w:t>PRINCIPALES RESULTADOS ALCANZADOS</w:t>
            </w:r>
          </w:p>
          <w:p w:rsidR="00DB2432" w:rsidRDefault="00DB2432">
            <w:pPr>
              <w:spacing w:line="276" w:lineRule="auto"/>
              <w:jc w:val="center"/>
              <w:rPr>
                <w:sz w:val="20"/>
                <w:szCs w:val="20"/>
              </w:rPr>
            </w:pPr>
          </w:p>
        </w:tc>
      </w:tr>
      <w:tr w:rsidR="00DB2432">
        <w:trPr>
          <w:trHeight w:val="1114"/>
        </w:trPr>
        <w:tc>
          <w:tcPr>
            <w:tcW w:w="1276" w:type="dxa"/>
            <w:shd w:val="clear" w:color="auto" w:fill="DEEBF6"/>
            <w:vAlign w:val="center"/>
          </w:tcPr>
          <w:p w:rsidR="00DB2432" w:rsidRDefault="00BC533E">
            <w:pPr>
              <w:spacing w:line="276" w:lineRule="auto"/>
              <w:jc w:val="center"/>
              <w:rPr>
                <w:b/>
                <w:sz w:val="20"/>
                <w:szCs w:val="20"/>
              </w:rPr>
            </w:pPr>
            <w:r>
              <w:rPr>
                <w:b/>
                <w:sz w:val="20"/>
                <w:szCs w:val="20"/>
              </w:rPr>
              <w:t>Enero</w:t>
            </w:r>
          </w:p>
        </w:tc>
        <w:tc>
          <w:tcPr>
            <w:tcW w:w="8642" w:type="dxa"/>
            <w:vAlign w:val="center"/>
          </w:tcPr>
          <w:p w:rsidR="00DB2432" w:rsidRDefault="00BC533E">
            <w:pPr>
              <w:spacing w:before="240" w:after="240"/>
              <w:jc w:val="both"/>
              <w:rPr>
                <w:sz w:val="20"/>
                <w:szCs w:val="20"/>
                <w:u w:val="single"/>
              </w:rPr>
            </w:pPr>
            <w:r>
              <w:rPr>
                <w:sz w:val="20"/>
                <w:szCs w:val="20"/>
                <w:u w:val="single"/>
              </w:rPr>
              <w:t>En el mes de enero, se realizó lo siguiente:</w:t>
            </w:r>
          </w:p>
          <w:p w:rsidR="00DB2432" w:rsidRDefault="00BC533E">
            <w:pPr>
              <w:numPr>
                <w:ilvl w:val="0"/>
                <w:numId w:val="11"/>
              </w:numPr>
              <w:jc w:val="both"/>
              <w:rPr>
                <w:sz w:val="20"/>
                <w:szCs w:val="20"/>
              </w:rPr>
            </w:pPr>
            <w:r>
              <w:rPr>
                <w:sz w:val="20"/>
                <w:szCs w:val="20"/>
              </w:rPr>
              <w:t xml:space="preserve">La Coordinación Técnica y de Planificación conjuntamente con la Coordinación Administrativa Financiera realizaron las gestiones pertinentes para la estructuración financiera de la Planificación Operativa que incluye la línea presupuestaria del proyecto protección, conservación y mejoramiento a los recursos naturales y calidad ambiental del DMQ. </w:t>
            </w:r>
          </w:p>
        </w:tc>
      </w:tr>
      <w:tr w:rsidR="00DB2432">
        <w:trPr>
          <w:trHeight w:val="2074"/>
        </w:trPr>
        <w:tc>
          <w:tcPr>
            <w:tcW w:w="1276" w:type="dxa"/>
            <w:shd w:val="clear" w:color="auto" w:fill="DEEBF6"/>
            <w:vAlign w:val="center"/>
          </w:tcPr>
          <w:p w:rsidR="00DB2432" w:rsidRDefault="00BC533E">
            <w:pPr>
              <w:spacing w:line="276" w:lineRule="auto"/>
              <w:jc w:val="center"/>
              <w:rPr>
                <w:b/>
                <w:sz w:val="20"/>
                <w:szCs w:val="20"/>
              </w:rPr>
            </w:pPr>
            <w:r>
              <w:rPr>
                <w:b/>
                <w:sz w:val="20"/>
                <w:szCs w:val="20"/>
              </w:rPr>
              <w:t>Febrero</w:t>
            </w:r>
          </w:p>
        </w:tc>
        <w:tc>
          <w:tcPr>
            <w:tcW w:w="8642" w:type="dxa"/>
            <w:vAlign w:val="center"/>
          </w:tcPr>
          <w:p w:rsidR="00DB2432" w:rsidRDefault="00BC533E">
            <w:pPr>
              <w:spacing w:before="240" w:after="240"/>
              <w:jc w:val="both"/>
              <w:rPr>
                <w:sz w:val="20"/>
                <w:szCs w:val="20"/>
              </w:rPr>
            </w:pPr>
            <w:r>
              <w:rPr>
                <w:sz w:val="20"/>
                <w:szCs w:val="20"/>
                <w:u w:val="single"/>
              </w:rPr>
              <w:t>En el mes de febrero, se realizó lo siguiente:</w:t>
            </w:r>
          </w:p>
          <w:p w:rsidR="00DB2432" w:rsidRDefault="00BC533E">
            <w:pPr>
              <w:numPr>
                <w:ilvl w:val="0"/>
                <w:numId w:val="9"/>
              </w:numPr>
              <w:jc w:val="both"/>
              <w:rPr>
                <w:sz w:val="20"/>
                <w:szCs w:val="20"/>
              </w:rPr>
            </w:pPr>
            <w:r>
              <w:rPr>
                <w:sz w:val="20"/>
                <w:szCs w:val="20"/>
              </w:rPr>
              <w:t>Se realizaron reuniones técnicas, administrativas y financieras entre el Fondo Ambiental y la Secretaría de Ambiente para definir las actividades más relevantes que se ejecutarán por cada uno de los integrantes del equipo del proyecto.</w:t>
            </w:r>
          </w:p>
          <w:p w:rsidR="00DB2432" w:rsidRDefault="00BC533E">
            <w:pPr>
              <w:spacing w:before="240" w:after="240"/>
              <w:jc w:val="both"/>
              <w:rPr>
                <w:sz w:val="20"/>
                <w:szCs w:val="20"/>
              </w:rPr>
            </w:pPr>
            <w:r>
              <w:rPr>
                <w:sz w:val="20"/>
                <w:szCs w:val="20"/>
              </w:rPr>
              <w:t>La implementación de herramientas para el Fortalecimiento de áreas protegidas tuvo un avance del 8,33% al mes de febrero.</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Marzo</w:t>
            </w:r>
          </w:p>
        </w:tc>
        <w:tc>
          <w:tcPr>
            <w:tcW w:w="8642" w:type="dxa"/>
            <w:vAlign w:val="center"/>
          </w:tcPr>
          <w:p w:rsidR="00DB2432" w:rsidRDefault="00BC533E">
            <w:pPr>
              <w:spacing w:before="240" w:after="240" w:line="276" w:lineRule="auto"/>
              <w:jc w:val="both"/>
              <w:rPr>
                <w:sz w:val="20"/>
                <w:szCs w:val="20"/>
                <w:u w:val="single"/>
              </w:rPr>
            </w:pPr>
            <w:r>
              <w:rPr>
                <w:sz w:val="20"/>
                <w:szCs w:val="20"/>
                <w:u w:val="single"/>
              </w:rPr>
              <w:t>En el mes de marzo, se realizó lo siguiente:</w:t>
            </w:r>
          </w:p>
          <w:p w:rsidR="00DB2432" w:rsidRDefault="00BC533E">
            <w:pPr>
              <w:numPr>
                <w:ilvl w:val="0"/>
                <w:numId w:val="5"/>
              </w:numPr>
              <w:spacing w:line="276" w:lineRule="auto"/>
              <w:jc w:val="both"/>
              <w:rPr>
                <w:sz w:val="20"/>
                <w:szCs w:val="20"/>
              </w:rPr>
            </w:pPr>
            <w:r>
              <w:rPr>
                <w:sz w:val="20"/>
                <w:szCs w:val="20"/>
              </w:rPr>
              <w:t>Diagnóstico de procesos de restauración realizados durante los años 2022 y 2023 por parte de la Secretaría de Ambiente, priorizando las áreas del convenio con FIAS, pero no limitando procesos realizados en el DMQ.</w:t>
            </w:r>
          </w:p>
          <w:p w:rsidR="00DB2432" w:rsidRDefault="00BC533E">
            <w:pPr>
              <w:spacing w:before="240" w:after="240" w:line="276" w:lineRule="auto"/>
              <w:jc w:val="both"/>
              <w:rPr>
                <w:sz w:val="20"/>
                <w:szCs w:val="20"/>
              </w:rPr>
            </w:pPr>
            <w:r>
              <w:rPr>
                <w:sz w:val="20"/>
                <w:szCs w:val="20"/>
              </w:rPr>
              <w:t xml:space="preserve">La implementación de herramientas para el Fortalecimiento de área protegidas tuvo un avance del 16,66% al mes de marzo </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Abril</w:t>
            </w:r>
          </w:p>
        </w:tc>
        <w:tc>
          <w:tcPr>
            <w:tcW w:w="8642" w:type="dxa"/>
            <w:vAlign w:val="center"/>
          </w:tcPr>
          <w:p w:rsidR="00DB2432" w:rsidRDefault="00BC533E">
            <w:pPr>
              <w:spacing w:before="240" w:line="276" w:lineRule="auto"/>
              <w:jc w:val="both"/>
              <w:rPr>
                <w:sz w:val="20"/>
                <w:szCs w:val="20"/>
                <w:u w:val="single"/>
              </w:rPr>
            </w:pPr>
            <w:r>
              <w:rPr>
                <w:sz w:val="20"/>
                <w:szCs w:val="20"/>
                <w:u w:val="single"/>
              </w:rPr>
              <w:t>En el mes de abril, se realizó lo siguiente:</w:t>
            </w:r>
          </w:p>
          <w:p w:rsidR="00DB2432" w:rsidRDefault="00DB2432">
            <w:pPr>
              <w:spacing w:line="276" w:lineRule="auto"/>
              <w:jc w:val="both"/>
              <w:rPr>
                <w:sz w:val="20"/>
                <w:szCs w:val="20"/>
              </w:rPr>
            </w:pPr>
          </w:p>
          <w:p w:rsidR="00DB2432" w:rsidRDefault="00BC533E">
            <w:pPr>
              <w:numPr>
                <w:ilvl w:val="0"/>
                <w:numId w:val="6"/>
              </w:numPr>
              <w:spacing w:line="276" w:lineRule="auto"/>
              <w:jc w:val="both"/>
              <w:rPr>
                <w:sz w:val="20"/>
                <w:szCs w:val="20"/>
              </w:rPr>
            </w:pPr>
            <w:r>
              <w:rPr>
                <w:sz w:val="20"/>
                <w:szCs w:val="20"/>
              </w:rPr>
              <w:t>Inicio del proceso: Visitas de campo a las Planes Integrales de Negocios Agropecuarios Sostenibles (PINAS) vigentes y planificación para la terminación de las PINAS en proceso que se iniciaron durante el año 2023.</w:t>
            </w:r>
          </w:p>
          <w:p w:rsidR="00DB2432" w:rsidRDefault="00BC533E">
            <w:pPr>
              <w:numPr>
                <w:ilvl w:val="0"/>
                <w:numId w:val="6"/>
              </w:numPr>
              <w:spacing w:line="276" w:lineRule="auto"/>
              <w:jc w:val="both"/>
              <w:rPr>
                <w:sz w:val="20"/>
                <w:szCs w:val="20"/>
              </w:rPr>
            </w:pPr>
            <w:r>
              <w:rPr>
                <w:sz w:val="20"/>
                <w:szCs w:val="20"/>
              </w:rPr>
              <w:lastRenderedPageBreak/>
              <w:t>Socialización de los procesos de implementación o procesos nuevos para la elaboración de los PINAS.</w:t>
            </w:r>
          </w:p>
          <w:p w:rsidR="00DB2432" w:rsidRDefault="00BC533E">
            <w:pPr>
              <w:numPr>
                <w:ilvl w:val="0"/>
                <w:numId w:val="6"/>
              </w:numPr>
              <w:spacing w:line="276" w:lineRule="auto"/>
              <w:jc w:val="both"/>
              <w:rPr>
                <w:sz w:val="20"/>
                <w:szCs w:val="20"/>
              </w:rPr>
            </w:pPr>
            <w:r>
              <w:rPr>
                <w:sz w:val="20"/>
                <w:szCs w:val="20"/>
              </w:rPr>
              <w:t>Actividades de recorridos en las áreas del Subsistema Metropolitano de Áreas Naturales Protegidas - SMANP (ACUS Masphi, ACUS Pachijal y Corredor Ecológico del Oso Andino).</w:t>
            </w:r>
          </w:p>
          <w:p w:rsidR="00DB2432" w:rsidRDefault="00BC533E">
            <w:pPr>
              <w:spacing w:before="240" w:after="240" w:line="276" w:lineRule="auto"/>
              <w:jc w:val="both"/>
              <w:rPr>
                <w:sz w:val="20"/>
                <w:szCs w:val="20"/>
              </w:rPr>
            </w:pPr>
            <w:r>
              <w:rPr>
                <w:sz w:val="20"/>
                <w:szCs w:val="20"/>
              </w:rPr>
              <w:t>La implementación de herramientas para el Fortalecimiento de áreas protegidas tuvo un avance del 24,99% al mes de abril.</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lastRenderedPageBreak/>
              <w:t>Mayo</w:t>
            </w:r>
          </w:p>
        </w:tc>
        <w:tc>
          <w:tcPr>
            <w:tcW w:w="8642" w:type="dxa"/>
            <w:vAlign w:val="center"/>
          </w:tcPr>
          <w:p w:rsidR="00DB2432" w:rsidRDefault="00BC533E">
            <w:pPr>
              <w:spacing w:before="240" w:line="276" w:lineRule="auto"/>
              <w:jc w:val="both"/>
              <w:rPr>
                <w:sz w:val="20"/>
                <w:szCs w:val="20"/>
                <w:u w:val="single"/>
              </w:rPr>
            </w:pPr>
            <w:r>
              <w:rPr>
                <w:sz w:val="20"/>
                <w:szCs w:val="20"/>
                <w:u w:val="single"/>
              </w:rPr>
              <w:t>En el mes de mayo, se realizó lo siguiente:</w:t>
            </w:r>
          </w:p>
          <w:p w:rsidR="00DB2432" w:rsidRDefault="00BC533E">
            <w:pPr>
              <w:numPr>
                <w:ilvl w:val="0"/>
                <w:numId w:val="2"/>
              </w:numPr>
              <w:spacing w:line="276" w:lineRule="auto"/>
              <w:jc w:val="both"/>
              <w:rPr>
                <w:sz w:val="20"/>
                <w:szCs w:val="20"/>
              </w:rPr>
            </w:pPr>
            <w:r>
              <w:rPr>
                <w:sz w:val="20"/>
                <w:szCs w:val="20"/>
              </w:rPr>
              <w:t>Se definió y recolectó información primaria de recursos naturales en los predios de beneficiarios de planes de manejo de fincas en las áreas del SMANP: ACUS Mashpi, ACUS Pachijal y Corredor del Osos Andino sector Norte, previamente analizadas con la Secretaría de Ambiente</w:t>
            </w:r>
          </w:p>
          <w:p w:rsidR="00DB2432" w:rsidRDefault="00BC533E">
            <w:pPr>
              <w:numPr>
                <w:ilvl w:val="0"/>
                <w:numId w:val="2"/>
              </w:numPr>
              <w:spacing w:line="276" w:lineRule="auto"/>
              <w:jc w:val="both"/>
              <w:rPr>
                <w:sz w:val="20"/>
                <w:szCs w:val="20"/>
              </w:rPr>
            </w:pPr>
            <w:r>
              <w:rPr>
                <w:sz w:val="20"/>
                <w:szCs w:val="20"/>
              </w:rPr>
              <w:t>Se ejecutaron talleres con los beneficiarios del proyecto para socializar y consensuar las propuestas de implementación en los Planes Integrales de Negocios Agropecuarios Sostenibles (PINAS).</w:t>
            </w:r>
          </w:p>
          <w:p w:rsidR="00DB2432" w:rsidRDefault="00BC533E">
            <w:pPr>
              <w:spacing w:before="240" w:after="240" w:line="276" w:lineRule="auto"/>
              <w:jc w:val="both"/>
              <w:rPr>
                <w:sz w:val="20"/>
                <w:szCs w:val="20"/>
              </w:rPr>
            </w:pPr>
            <w:r>
              <w:rPr>
                <w:sz w:val="20"/>
                <w:szCs w:val="20"/>
              </w:rPr>
              <w:t>La implementación de herramientas para el Fortalecimiento de áreas protegidas tuvo un avance del 33% al mes de mayo.</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Junio</w:t>
            </w:r>
          </w:p>
        </w:tc>
        <w:tc>
          <w:tcPr>
            <w:tcW w:w="8642" w:type="dxa"/>
            <w:vAlign w:val="center"/>
          </w:tcPr>
          <w:p w:rsidR="00DB2432" w:rsidRDefault="00BC533E">
            <w:pPr>
              <w:spacing w:before="240" w:line="276" w:lineRule="auto"/>
              <w:jc w:val="both"/>
              <w:rPr>
                <w:sz w:val="20"/>
                <w:szCs w:val="20"/>
                <w:u w:val="single"/>
              </w:rPr>
            </w:pPr>
            <w:r>
              <w:rPr>
                <w:sz w:val="20"/>
                <w:szCs w:val="20"/>
                <w:u w:val="single"/>
              </w:rPr>
              <w:t>En el mes de junio, se realizó lo siguiente:</w:t>
            </w:r>
          </w:p>
          <w:p w:rsidR="00DB2432" w:rsidRDefault="00BC533E">
            <w:pPr>
              <w:numPr>
                <w:ilvl w:val="0"/>
                <w:numId w:val="10"/>
              </w:numPr>
              <w:spacing w:before="240" w:line="276" w:lineRule="auto"/>
              <w:jc w:val="both"/>
              <w:rPr>
                <w:sz w:val="20"/>
                <w:szCs w:val="20"/>
              </w:rPr>
            </w:pPr>
            <w:r>
              <w:rPr>
                <w:sz w:val="20"/>
                <w:szCs w:val="20"/>
              </w:rPr>
              <w:t>Se realizaron visitas de campo en el Noroccidente del Distrito Metropolitano de Quito para consensuar las propuestas de implementación del Plan integral de Negocios Agropecuarios Sostenibles (PINAS).</w:t>
            </w:r>
          </w:p>
          <w:p w:rsidR="00DB2432" w:rsidRDefault="00BC533E">
            <w:pPr>
              <w:numPr>
                <w:ilvl w:val="0"/>
                <w:numId w:val="10"/>
              </w:numPr>
              <w:spacing w:line="276" w:lineRule="auto"/>
              <w:jc w:val="both"/>
              <w:rPr>
                <w:sz w:val="20"/>
                <w:szCs w:val="20"/>
              </w:rPr>
            </w:pPr>
            <w:r>
              <w:rPr>
                <w:sz w:val="20"/>
                <w:szCs w:val="20"/>
              </w:rPr>
              <w:t>Se efectuó asistencia técnica a los beneficiarios del Programa de Restauración Ecosistémica Productiva del Distrito Metropolitano de Quito; además de dar seguimiento y evaluación a los procesos de restauración ecológica en el DMQ.</w:t>
            </w:r>
          </w:p>
          <w:p w:rsidR="00DB2432" w:rsidRDefault="00BC533E">
            <w:pPr>
              <w:numPr>
                <w:ilvl w:val="0"/>
                <w:numId w:val="10"/>
              </w:numPr>
              <w:spacing w:line="276" w:lineRule="auto"/>
              <w:jc w:val="both"/>
              <w:rPr>
                <w:sz w:val="20"/>
                <w:szCs w:val="20"/>
              </w:rPr>
            </w:pPr>
            <w:r>
              <w:rPr>
                <w:sz w:val="20"/>
                <w:szCs w:val="20"/>
              </w:rPr>
              <w:t xml:space="preserve">Se </w:t>
            </w:r>
            <w:proofErr w:type="spellStart"/>
            <w:r>
              <w:rPr>
                <w:sz w:val="20"/>
                <w:szCs w:val="20"/>
              </w:rPr>
              <w:t>dió</w:t>
            </w:r>
            <w:proofErr w:type="spellEnd"/>
            <w:r>
              <w:rPr>
                <w:sz w:val="20"/>
                <w:szCs w:val="20"/>
              </w:rPr>
              <w:t xml:space="preserve"> seguimiento a los procesos de restauración conforme a las metas planificadas con la Dirección Metropolitana de Recursos Naturales, 221 hectáreas de restauración activa y 400 hectáreas de restauración pasiva en las áreas del SMANP, priorizando las áreas del convenio FIAS - GADDMQ.</w:t>
            </w:r>
          </w:p>
          <w:p w:rsidR="00DB2432" w:rsidRDefault="00BC533E">
            <w:pPr>
              <w:spacing w:before="240" w:after="240" w:line="276" w:lineRule="auto"/>
              <w:jc w:val="both"/>
              <w:rPr>
                <w:sz w:val="20"/>
                <w:szCs w:val="20"/>
                <w:u w:val="single"/>
              </w:rPr>
            </w:pPr>
            <w:r>
              <w:rPr>
                <w:sz w:val="20"/>
                <w:szCs w:val="20"/>
              </w:rPr>
              <w:t>La implementación de herramientas para el Fortalecimiento de áreas protegidas tuvo un avance del 42% al mes de junio.</w:t>
            </w:r>
          </w:p>
        </w:tc>
      </w:tr>
      <w:tr w:rsidR="00DB2432">
        <w:trPr>
          <w:trHeight w:val="1779"/>
        </w:trPr>
        <w:tc>
          <w:tcPr>
            <w:tcW w:w="1276" w:type="dxa"/>
            <w:shd w:val="clear" w:color="auto" w:fill="DEEBF6"/>
            <w:vAlign w:val="center"/>
          </w:tcPr>
          <w:p w:rsidR="00DB2432" w:rsidRDefault="00BC533E">
            <w:pPr>
              <w:spacing w:line="276" w:lineRule="auto"/>
              <w:jc w:val="center"/>
              <w:rPr>
                <w:b/>
                <w:sz w:val="20"/>
                <w:szCs w:val="20"/>
              </w:rPr>
            </w:pPr>
            <w:r>
              <w:rPr>
                <w:b/>
                <w:sz w:val="20"/>
                <w:szCs w:val="20"/>
              </w:rPr>
              <w:t>Julio</w:t>
            </w:r>
          </w:p>
        </w:tc>
        <w:tc>
          <w:tcPr>
            <w:tcW w:w="8642" w:type="dxa"/>
            <w:vAlign w:val="center"/>
          </w:tcPr>
          <w:p w:rsidR="00DB2432" w:rsidRDefault="00BC533E">
            <w:pPr>
              <w:spacing w:before="240" w:line="276" w:lineRule="auto"/>
              <w:jc w:val="both"/>
              <w:rPr>
                <w:sz w:val="20"/>
                <w:szCs w:val="20"/>
              </w:rPr>
            </w:pPr>
            <w:r>
              <w:rPr>
                <w:sz w:val="20"/>
                <w:szCs w:val="20"/>
              </w:rPr>
              <w:t xml:space="preserve">La implementación de herramientas para el Fortalecimiento de áreas protegidas se efectúa en el Sistema Metropolitano de Áreas Naturales Protegidas del DMQ, el cual se compone de una red de ocho áreas naturales que abarcan una variedad de categorías. Existe cinco Áreas de conservación y uso permitido (ACUS) Mashpi, Pachijal, Camino de Los Yumbos, Mojando Cambugán, y Yunguilla; Cerro las Puntas; un AIER Pichincha </w:t>
            </w:r>
            <w:proofErr w:type="spellStart"/>
            <w:r>
              <w:rPr>
                <w:sz w:val="20"/>
                <w:szCs w:val="20"/>
              </w:rPr>
              <w:t>Atacazo</w:t>
            </w:r>
            <w:proofErr w:type="spellEnd"/>
            <w:r>
              <w:rPr>
                <w:sz w:val="20"/>
                <w:szCs w:val="20"/>
              </w:rPr>
              <w:t>: y un Corredor Ecológico Oso Andino; todos estas situadas en el Noroccidente del cantón y de la provincia de Pichincha.</w:t>
            </w:r>
          </w:p>
          <w:p w:rsidR="00DB2432" w:rsidRDefault="00BC533E">
            <w:pPr>
              <w:spacing w:before="240" w:line="276" w:lineRule="auto"/>
              <w:jc w:val="both"/>
              <w:rPr>
                <w:sz w:val="20"/>
                <w:szCs w:val="20"/>
              </w:rPr>
            </w:pPr>
            <w:r>
              <w:rPr>
                <w:sz w:val="20"/>
                <w:szCs w:val="20"/>
              </w:rPr>
              <w:t>A continuación, se detallan las actividades realizadas en el mes de julio:</w:t>
            </w:r>
          </w:p>
          <w:p w:rsidR="00DB2432" w:rsidRDefault="00BC533E">
            <w:pPr>
              <w:numPr>
                <w:ilvl w:val="0"/>
                <w:numId w:val="3"/>
              </w:numPr>
              <w:pBdr>
                <w:top w:val="nil"/>
                <w:left w:val="nil"/>
                <w:bottom w:val="nil"/>
                <w:right w:val="nil"/>
                <w:between w:val="nil"/>
              </w:pBdr>
              <w:spacing w:before="240" w:line="276" w:lineRule="auto"/>
              <w:jc w:val="both"/>
              <w:rPr>
                <w:color w:val="000000"/>
                <w:sz w:val="20"/>
                <w:szCs w:val="20"/>
              </w:rPr>
            </w:pPr>
            <w:r>
              <w:rPr>
                <w:color w:val="000000"/>
                <w:sz w:val="20"/>
                <w:szCs w:val="20"/>
              </w:rPr>
              <w:lastRenderedPageBreak/>
              <w:t>Socialización del proyecto de elaboración de planes de manejo de Unidades Productivas Agropecuarias Sostenibles (UPAS).</w:t>
            </w:r>
          </w:p>
          <w:p w:rsidR="00DB2432" w:rsidRDefault="00DB2432">
            <w:pPr>
              <w:pBdr>
                <w:top w:val="nil"/>
                <w:left w:val="nil"/>
                <w:bottom w:val="nil"/>
                <w:right w:val="nil"/>
                <w:between w:val="nil"/>
              </w:pBdr>
              <w:spacing w:line="276" w:lineRule="auto"/>
              <w:ind w:left="1440"/>
              <w:jc w:val="both"/>
              <w:rPr>
                <w:color w:val="000000"/>
                <w:sz w:val="20"/>
                <w:szCs w:val="20"/>
              </w:rPr>
            </w:pPr>
          </w:p>
          <w:p w:rsidR="00DB2432" w:rsidRDefault="00BC533E">
            <w:pPr>
              <w:numPr>
                <w:ilvl w:val="1"/>
                <w:numId w:val="3"/>
              </w:numPr>
              <w:pBdr>
                <w:top w:val="nil"/>
                <w:left w:val="nil"/>
                <w:bottom w:val="nil"/>
                <w:right w:val="nil"/>
                <w:between w:val="nil"/>
              </w:pBdr>
              <w:spacing w:line="276" w:lineRule="auto"/>
              <w:jc w:val="both"/>
              <w:rPr>
                <w:color w:val="000000"/>
                <w:sz w:val="20"/>
                <w:szCs w:val="20"/>
              </w:rPr>
            </w:pPr>
            <w:r>
              <w:rPr>
                <w:color w:val="000000"/>
                <w:sz w:val="20"/>
                <w:szCs w:val="20"/>
              </w:rPr>
              <w:t xml:space="preserve">En la parroquia de Calacalí, se realizó la socialización del proyecto en la comunidad de Niebli, donde se tuvo la aceptación de </w:t>
            </w:r>
            <w:r>
              <w:rPr>
                <w:sz w:val="20"/>
                <w:szCs w:val="20"/>
              </w:rPr>
              <w:t>siete finqueros</w:t>
            </w:r>
            <w:r>
              <w:rPr>
                <w:color w:val="000000"/>
                <w:sz w:val="20"/>
                <w:szCs w:val="20"/>
              </w:rPr>
              <w:t>, que aceptaron trabajar conjuntamente para conservar los remanentes de bosques y protección de ojos de agua.</w:t>
            </w:r>
          </w:p>
          <w:p w:rsidR="00DB2432" w:rsidRDefault="00BC533E">
            <w:pPr>
              <w:numPr>
                <w:ilvl w:val="1"/>
                <w:numId w:val="3"/>
              </w:numPr>
              <w:pBdr>
                <w:top w:val="nil"/>
                <w:left w:val="nil"/>
                <w:bottom w:val="nil"/>
                <w:right w:val="nil"/>
                <w:between w:val="nil"/>
              </w:pBdr>
              <w:spacing w:line="276" w:lineRule="auto"/>
              <w:jc w:val="both"/>
              <w:rPr>
                <w:color w:val="000000"/>
                <w:sz w:val="20"/>
                <w:szCs w:val="20"/>
              </w:rPr>
            </w:pPr>
            <w:r>
              <w:rPr>
                <w:color w:val="000000"/>
                <w:sz w:val="20"/>
                <w:szCs w:val="20"/>
              </w:rPr>
              <w:t xml:space="preserve">En el ACUS Mojanda Cambugán, se realizaron (4) socializaciones en los sectores de Jatumpamba, </w:t>
            </w:r>
            <w:proofErr w:type="spellStart"/>
            <w:r>
              <w:rPr>
                <w:color w:val="000000"/>
                <w:sz w:val="20"/>
                <w:szCs w:val="20"/>
              </w:rPr>
              <w:t>Ili</w:t>
            </w:r>
            <w:proofErr w:type="spellEnd"/>
            <w:r>
              <w:rPr>
                <w:color w:val="000000"/>
                <w:sz w:val="20"/>
                <w:szCs w:val="20"/>
              </w:rPr>
              <w:t xml:space="preserve"> y La Costa, Chirisacha, y El Moyal. </w:t>
            </w:r>
          </w:p>
          <w:p w:rsidR="00DB2432" w:rsidRDefault="00BC533E">
            <w:pPr>
              <w:numPr>
                <w:ilvl w:val="1"/>
                <w:numId w:val="3"/>
              </w:numPr>
              <w:pBdr>
                <w:top w:val="nil"/>
                <w:left w:val="nil"/>
                <w:bottom w:val="nil"/>
                <w:right w:val="nil"/>
                <w:between w:val="nil"/>
              </w:pBdr>
              <w:spacing w:line="276" w:lineRule="auto"/>
              <w:jc w:val="both"/>
              <w:rPr>
                <w:color w:val="000000"/>
                <w:sz w:val="20"/>
                <w:szCs w:val="20"/>
              </w:rPr>
            </w:pPr>
            <w:r>
              <w:rPr>
                <w:color w:val="000000"/>
                <w:sz w:val="20"/>
                <w:szCs w:val="20"/>
              </w:rPr>
              <w:t xml:space="preserve"> En el Corredor Ecológico Oso Andino, se llevaron a cabo (2) socializaciones: una en el sector de Yunguilla y otra en el sector de Niebli.</w:t>
            </w:r>
          </w:p>
          <w:p w:rsidR="00DB2432" w:rsidRDefault="00DB2432">
            <w:pPr>
              <w:pBdr>
                <w:top w:val="nil"/>
                <w:left w:val="nil"/>
                <w:bottom w:val="nil"/>
                <w:right w:val="nil"/>
                <w:between w:val="nil"/>
              </w:pBdr>
              <w:spacing w:line="276" w:lineRule="auto"/>
              <w:ind w:left="1440"/>
              <w:jc w:val="both"/>
              <w:rPr>
                <w:color w:val="000000"/>
                <w:sz w:val="20"/>
                <w:szCs w:val="20"/>
              </w:rPr>
            </w:pPr>
          </w:p>
          <w:p w:rsidR="00DB2432" w:rsidRDefault="00BC533E">
            <w:pPr>
              <w:numPr>
                <w:ilvl w:val="0"/>
                <w:numId w:val="3"/>
              </w:numPr>
              <w:pBdr>
                <w:top w:val="nil"/>
                <w:left w:val="nil"/>
                <w:bottom w:val="nil"/>
                <w:right w:val="nil"/>
                <w:between w:val="nil"/>
              </w:pBdr>
              <w:spacing w:line="276" w:lineRule="auto"/>
              <w:jc w:val="both"/>
              <w:rPr>
                <w:color w:val="000000"/>
                <w:sz w:val="20"/>
                <w:szCs w:val="20"/>
              </w:rPr>
            </w:pPr>
            <w:r>
              <w:rPr>
                <w:color w:val="000000"/>
                <w:sz w:val="20"/>
                <w:szCs w:val="20"/>
              </w:rPr>
              <w:t>Actividades de Recorrido en las áreas de SMANP (ACUS Mashpi, ACUS Pachijal y Corredor Ecológico del Oso Andino).</w:t>
            </w:r>
          </w:p>
          <w:p w:rsidR="00DB2432" w:rsidRDefault="00BC533E">
            <w:pPr>
              <w:numPr>
                <w:ilvl w:val="1"/>
                <w:numId w:val="3"/>
              </w:numPr>
              <w:pBdr>
                <w:top w:val="nil"/>
                <w:left w:val="nil"/>
                <w:bottom w:val="nil"/>
                <w:right w:val="nil"/>
                <w:between w:val="nil"/>
              </w:pBdr>
              <w:spacing w:after="160" w:line="276" w:lineRule="auto"/>
              <w:jc w:val="both"/>
              <w:rPr>
                <w:color w:val="000000"/>
                <w:sz w:val="20"/>
                <w:szCs w:val="20"/>
              </w:rPr>
            </w:pPr>
            <w:r>
              <w:rPr>
                <w:color w:val="000000"/>
                <w:sz w:val="20"/>
                <w:szCs w:val="20"/>
              </w:rPr>
              <w:t>Se realizó el recorrido en los sectores de Guayabillas, y San José de Mashpi en el ACUS Mashpi y se dio inicio a la intervención de la cuadrilla para reforestar, implementar sistemas pastoriles y dar mantenimiento a las áreas restauradas en años anteriores</w:t>
            </w:r>
          </w:p>
          <w:p w:rsidR="00DB2432" w:rsidRDefault="00BC533E">
            <w:pPr>
              <w:numPr>
                <w:ilvl w:val="0"/>
                <w:numId w:val="3"/>
              </w:numPr>
              <w:spacing w:before="240" w:line="276" w:lineRule="auto"/>
              <w:jc w:val="both"/>
              <w:rPr>
                <w:sz w:val="20"/>
                <w:szCs w:val="20"/>
              </w:rPr>
            </w:pPr>
            <w:r>
              <w:rPr>
                <w:sz w:val="20"/>
                <w:szCs w:val="20"/>
              </w:rPr>
              <w:t>Elaborar Planes Integrales de Negocios Agropecuarios Sostenibles (PINAS) en las fincas.</w:t>
            </w:r>
          </w:p>
          <w:p w:rsidR="00DB2432" w:rsidRDefault="00BC533E">
            <w:pPr>
              <w:numPr>
                <w:ilvl w:val="1"/>
                <w:numId w:val="3"/>
              </w:numPr>
              <w:pBdr>
                <w:top w:val="nil"/>
                <w:left w:val="nil"/>
                <w:bottom w:val="nil"/>
                <w:right w:val="nil"/>
                <w:between w:val="nil"/>
              </w:pBdr>
              <w:spacing w:before="240" w:line="276" w:lineRule="auto"/>
              <w:jc w:val="both"/>
              <w:rPr>
                <w:color w:val="000000"/>
                <w:sz w:val="20"/>
                <w:szCs w:val="20"/>
              </w:rPr>
            </w:pPr>
            <w:r>
              <w:rPr>
                <w:color w:val="000000"/>
                <w:sz w:val="20"/>
                <w:szCs w:val="20"/>
              </w:rPr>
              <w:t xml:space="preserve">Se realizó el PINAS de dos (2) beneficiarios de la comunidad de Bellavista perteneciente a la </w:t>
            </w:r>
            <w:r>
              <w:rPr>
                <w:sz w:val="20"/>
                <w:szCs w:val="20"/>
              </w:rPr>
              <w:t>parroquia</w:t>
            </w:r>
            <w:r>
              <w:rPr>
                <w:color w:val="000000"/>
                <w:sz w:val="20"/>
                <w:szCs w:val="20"/>
              </w:rPr>
              <w:t xml:space="preserve"> de San José de Minas, los cuales están comprometidos a tener una transición de sistemas tradicionales a sistemas de producción sostenible.</w:t>
            </w:r>
          </w:p>
          <w:p w:rsidR="00DB2432" w:rsidRDefault="00DB2432">
            <w:pPr>
              <w:pBdr>
                <w:top w:val="nil"/>
                <w:left w:val="nil"/>
                <w:bottom w:val="nil"/>
                <w:right w:val="nil"/>
                <w:between w:val="nil"/>
              </w:pBdr>
              <w:spacing w:line="276" w:lineRule="auto"/>
              <w:ind w:left="1440"/>
              <w:jc w:val="both"/>
              <w:rPr>
                <w:color w:val="000000"/>
                <w:sz w:val="20"/>
                <w:szCs w:val="20"/>
              </w:rPr>
            </w:pPr>
          </w:p>
          <w:p w:rsidR="00DB2432" w:rsidRDefault="00BC533E">
            <w:pPr>
              <w:numPr>
                <w:ilvl w:val="0"/>
                <w:numId w:val="3"/>
              </w:numPr>
              <w:pBdr>
                <w:top w:val="nil"/>
                <w:left w:val="nil"/>
                <w:bottom w:val="nil"/>
                <w:right w:val="nil"/>
                <w:between w:val="nil"/>
              </w:pBdr>
              <w:spacing w:line="276" w:lineRule="auto"/>
              <w:jc w:val="both"/>
              <w:rPr>
                <w:color w:val="000000"/>
                <w:sz w:val="20"/>
                <w:szCs w:val="20"/>
              </w:rPr>
            </w:pPr>
            <w:r>
              <w:rPr>
                <w:color w:val="000000"/>
                <w:sz w:val="20"/>
                <w:szCs w:val="20"/>
              </w:rPr>
              <w:t>Definir y recolectar información primaria de recursos naturales en los predios de beneficiarios de planes de manejo de finca.</w:t>
            </w:r>
          </w:p>
          <w:p w:rsidR="00DB2432" w:rsidRDefault="00BC533E">
            <w:pPr>
              <w:numPr>
                <w:ilvl w:val="1"/>
                <w:numId w:val="3"/>
              </w:numPr>
              <w:pBdr>
                <w:top w:val="nil"/>
                <w:left w:val="nil"/>
                <w:bottom w:val="nil"/>
                <w:right w:val="nil"/>
                <w:between w:val="nil"/>
              </w:pBdr>
              <w:spacing w:line="276" w:lineRule="auto"/>
              <w:jc w:val="both"/>
              <w:rPr>
                <w:color w:val="000000"/>
                <w:sz w:val="20"/>
                <w:szCs w:val="20"/>
              </w:rPr>
            </w:pPr>
            <w:r>
              <w:rPr>
                <w:color w:val="000000"/>
                <w:sz w:val="20"/>
                <w:szCs w:val="20"/>
              </w:rPr>
              <w:t xml:space="preserve">Se realizó el levantamiento de información para realizar el </w:t>
            </w:r>
            <w:r>
              <w:rPr>
                <w:sz w:val="20"/>
                <w:szCs w:val="20"/>
              </w:rPr>
              <w:t>diagnóstico</w:t>
            </w:r>
            <w:r>
              <w:rPr>
                <w:color w:val="000000"/>
                <w:sz w:val="20"/>
                <w:szCs w:val="20"/>
              </w:rPr>
              <w:t xml:space="preserve"> de cinco (5) nuevas UPAS en la comunidad de Bellavista, y se determinó conjuntamente las áreas que desean restaurar con árboles nativos de la zona.</w:t>
            </w:r>
          </w:p>
          <w:p w:rsidR="00DB2432" w:rsidRDefault="00DB2432">
            <w:pPr>
              <w:pBdr>
                <w:top w:val="nil"/>
                <w:left w:val="nil"/>
                <w:bottom w:val="nil"/>
                <w:right w:val="nil"/>
                <w:between w:val="nil"/>
              </w:pBdr>
              <w:spacing w:line="276" w:lineRule="auto"/>
              <w:ind w:left="1440"/>
              <w:jc w:val="both"/>
              <w:rPr>
                <w:color w:val="000000"/>
                <w:sz w:val="20"/>
                <w:szCs w:val="20"/>
              </w:rPr>
            </w:pPr>
          </w:p>
          <w:p w:rsidR="00DB2432" w:rsidRDefault="00BC533E">
            <w:pPr>
              <w:numPr>
                <w:ilvl w:val="0"/>
                <w:numId w:val="3"/>
              </w:numPr>
              <w:pBdr>
                <w:top w:val="nil"/>
                <w:left w:val="nil"/>
                <w:bottom w:val="nil"/>
                <w:right w:val="nil"/>
                <w:between w:val="nil"/>
              </w:pBdr>
              <w:spacing w:line="276" w:lineRule="auto"/>
              <w:jc w:val="both"/>
              <w:rPr>
                <w:color w:val="000000"/>
                <w:sz w:val="20"/>
                <w:szCs w:val="20"/>
              </w:rPr>
            </w:pPr>
            <w:r>
              <w:rPr>
                <w:color w:val="000000"/>
                <w:sz w:val="20"/>
                <w:szCs w:val="20"/>
              </w:rPr>
              <w:t xml:space="preserve">Analizar y programar visitas de asistencia técnica para monitorear los PINAS de los beneficiarios del Programa de Restauración </w:t>
            </w:r>
            <w:r>
              <w:rPr>
                <w:sz w:val="20"/>
                <w:szCs w:val="20"/>
              </w:rPr>
              <w:t>Ecosistémica</w:t>
            </w:r>
            <w:r>
              <w:rPr>
                <w:color w:val="000000"/>
                <w:sz w:val="20"/>
                <w:szCs w:val="20"/>
              </w:rPr>
              <w:t>.</w:t>
            </w:r>
          </w:p>
          <w:p w:rsidR="00DB2432" w:rsidRDefault="00BC533E">
            <w:pPr>
              <w:numPr>
                <w:ilvl w:val="1"/>
                <w:numId w:val="3"/>
              </w:numPr>
              <w:pBdr>
                <w:top w:val="nil"/>
                <w:left w:val="nil"/>
                <w:bottom w:val="nil"/>
                <w:right w:val="nil"/>
                <w:between w:val="nil"/>
              </w:pBdr>
              <w:spacing w:line="276" w:lineRule="auto"/>
              <w:jc w:val="both"/>
              <w:rPr>
                <w:color w:val="000000"/>
                <w:sz w:val="20"/>
                <w:szCs w:val="20"/>
              </w:rPr>
            </w:pPr>
            <w:r>
              <w:rPr>
                <w:color w:val="000000"/>
                <w:sz w:val="20"/>
                <w:szCs w:val="20"/>
              </w:rPr>
              <w:t xml:space="preserve">Se visitaron 43 Unidades de Patrimonio Natural (UPAS), de las cuales se dio seguimiento al área restaurada en 20 de ellas: 4 en el ACUS Mashpi, sector Guayabillas, y 16 en el Corredor Ecológico Oso Andino, sector Yunguilla. En las 23 UPAS restantes, 6 en el Corredor Ecológico Oso Andino, sector Bellavista, 4 en el ACUS Pachijal y el resto en el ACUS Mashpi, se identificaron zonas de restauración. Teniendo un área de intervención de 1.215 hectáreas. </w:t>
            </w:r>
          </w:p>
          <w:p w:rsidR="00DB2432" w:rsidRDefault="00BC533E">
            <w:pPr>
              <w:numPr>
                <w:ilvl w:val="1"/>
                <w:numId w:val="3"/>
              </w:numPr>
              <w:pBdr>
                <w:top w:val="nil"/>
                <w:left w:val="nil"/>
                <w:bottom w:val="nil"/>
                <w:right w:val="nil"/>
                <w:between w:val="nil"/>
              </w:pBdr>
              <w:spacing w:after="160" w:line="276" w:lineRule="auto"/>
              <w:jc w:val="both"/>
              <w:rPr>
                <w:color w:val="000000"/>
                <w:sz w:val="20"/>
                <w:szCs w:val="20"/>
              </w:rPr>
            </w:pPr>
            <w:r>
              <w:rPr>
                <w:color w:val="000000"/>
                <w:sz w:val="20"/>
                <w:szCs w:val="20"/>
              </w:rPr>
              <w:t>Se realizó la visita a las fincas contempladas en el PINAS para coordinar asistencia técnica y dar seguimiento a los incentivos entregados. En las UPAS situadas en las comunidades de Bellavista y Guayabillas.</w:t>
            </w:r>
          </w:p>
          <w:p w:rsidR="00DB2432" w:rsidRDefault="00BC533E">
            <w:pPr>
              <w:spacing w:before="240" w:after="240" w:line="276" w:lineRule="auto"/>
              <w:jc w:val="both"/>
              <w:rPr>
                <w:sz w:val="20"/>
                <w:szCs w:val="20"/>
              </w:rPr>
            </w:pPr>
            <w:r>
              <w:rPr>
                <w:sz w:val="20"/>
                <w:szCs w:val="20"/>
              </w:rPr>
              <w:t>La implementación de herramientas para el Fortalecimiento de áreas protegidas tuvo un avance del 58,33% al mes de julio.</w:t>
            </w:r>
          </w:p>
        </w:tc>
      </w:tr>
      <w:tr w:rsidR="00DB2432" w:rsidTr="004C1751">
        <w:trPr>
          <w:trHeight w:val="10426"/>
        </w:trPr>
        <w:tc>
          <w:tcPr>
            <w:tcW w:w="1276" w:type="dxa"/>
            <w:shd w:val="clear" w:color="auto" w:fill="DEEBF6"/>
            <w:vAlign w:val="center"/>
          </w:tcPr>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DB2432">
            <w:pPr>
              <w:spacing w:line="276" w:lineRule="auto"/>
              <w:jc w:val="center"/>
              <w:rPr>
                <w:b/>
                <w:sz w:val="20"/>
                <w:szCs w:val="20"/>
              </w:rPr>
            </w:pPr>
          </w:p>
          <w:p w:rsidR="00DB2432" w:rsidRDefault="00BC533E">
            <w:pPr>
              <w:spacing w:line="276" w:lineRule="auto"/>
              <w:jc w:val="center"/>
              <w:rPr>
                <w:b/>
                <w:sz w:val="20"/>
                <w:szCs w:val="20"/>
              </w:rPr>
            </w:pPr>
            <w:r>
              <w:rPr>
                <w:b/>
                <w:sz w:val="20"/>
                <w:szCs w:val="20"/>
              </w:rPr>
              <w:t>Agosto</w:t>
            </w:r>
          </w:p>
        </w:tc>
        <w:tc>
          <w:tcPr>
            <w:tcW w:w="8642" w:type="dxa"/>
            <w:vAlign w:val="center"/>
          </w:tcPr>
          <w:p w:rsidR="00DB2432" w:rsidRDefault="00BC533E">
            <w:pPr>
              <w:spacing w:before="240" w:line="276" w:lineRule="auto"/>
              <w:jc w:val="both"/>
              <w:rPr>
                <w:sz w:val="20"/>
                <w:szCs w:val="20"/>
              </w:rPr>
            </w:pPr>
            <w:r>
              <w:rPr>
                <w:sz w:val="20"/>
                <w:szCs w:val="20"/>
              </w:rPr>
              <w:t xml:space="preserve">La implementación de herramientas para el Fortalecimiento de áreas protegidas se efectúa en el Sistema Metropolitano de Áreas Naturales Protegidas del DMQ, el cual se compone de una red de ocho áreas naturales que abarcan una variedad de categorías. Existe cinco Áreas de conservación y uso permitido (ACUS) Mashpi, Pachijal, Camino de Los Yumbos, Mojando Cambugán, y Yunguilla; Cerro las Puntas; un AIER Pichincha </w:t>
            </w:r>
            <w:proofErr w:type="spellStart"/>
            <w:r>
              <w:rPr>
                <w:sz w:val="20"/>
                <w:szCs w:val="20"/>
              </w:rPr>
              <w:t>Atacazo</w:t>
            </w:r>
            <w:proofErr w:type="spellEnd"/>
            <w:r>
              <w:rPr>
                <w:sz w:val="20"/>
                <w:szCs w:val="20"/>
              </w:rPr>
              <w:t>: y un Corredor Ecológico Oso Andino; todos estas situadas en el Noroccidente del cantón y de la provincia de Pichincha.</w:t>
            </w:r>
          </w:p>
          <w:p w:rsidR="00DB2432" w:rsidRDefault="00BC533E">
            <w:pPr>
              <w:spacing w:before="240" w:line="276" w:lineRule="auto"/>
              <w:jc w:val="both"/>
              <w:rPr>
                <w:sz w:val="20"/>
                <w:szCs w:val="20"/>
              </w:rPr>
            </w:pPr>
            <w:r>
              <w:rPr>
                <w:sz w:val="20"/>
                <w:szCs w:val="20"/>
              </w:rPr>
              <w:t>A continuación, se detallan las actividades realizadas en el mes de agosto:</w:t>
            </w:r>
          </w:p>
          <w:p w:rsidR="00DB2432" w:rsidRDefault="00BC533E">
            <w:pPr>
              <w:numPr>
                <w:ilvl w:val="0"/>
                <w:numId w:val="8"/>
              </w:numPr>
              <w:spacing w:before="240" w:line="276" w:lineRule="auto"/>
              <w:jc w:val="both"/>
              <w:rPr>
                <w:sz w:val="20"/>
                <w:szCs w:val="20"/>
              </w:rPr>
            </w:pPr>
            <w:r>
              <w:rPr>
                <w:sz w:val="20"/>
                <w:szCs w:val="20"/>
              </w:rPr>
              <w:t>Planificación, implementación y seguimiento:</w:t>
            </w:r>
          </w:p>
          <w:p w:rsidR="00DB2432" w:rsidRDefault="00BC533E">
            <w:pPr>
              <w:numPr>
                <w:ilvl w:val="0"/>
                <w:numId w:val="4"/>
              </w:numPr>
              <w:spacing w:line="276" w:lineRule="auto"/>
              <w:jc w:val="both"/>
              <w:rPr>
                <w:sz w:val="20"/>
                <w:szCs w:val="20"/>
              </w:rPr>
            </w:pPr>
            <w:r>
              <w:rPr>
                <w:sz w:val="20"/>
                <w:szCs w:val="20"/>
              </w:rPr>
              <w:t>Se realizó procesos de restauración conforme a las metas planificadas con la Dirección Metropolitana de Recursos Naturales durante el periodo del contrato, 221 hectáreas de restauración activa y 400 hectáreas de restauración pasiva en las áreas del SMANP, priorizando las áreas del convenio FIAS - GADDMQ.</w:t>
            </w:r>
          </w:p>
          <w:p w:rsidR="00DB2432" w:rsidRDefault="00BC533E">
            <w:pPr>
              <w:numPr>
                <w:ilvl w:val="0"/>
                <w:numId w:val="8"/>
              </w:numPr>
              <w:spacing w:line="276" w:lineRule="auto"/>
              <w:jc w:val="both"/>
              <w:rPr>
                <w:sz w:val="20"/>
                <w:szCs w:val="20"/>
              </w:rPr>
            </w:pPr>
            <w:r>
              <w:rPr>
                <w:sz w:val="20"/>
                <w:szCs w:val="20"/>
              </w:rPr>
              <w:t>Socialización concerniente a la implementación de los procesos de Planes Integrales de Negocios Agropecuarios Sostenibles (PINAS):</w:t>
            </w:r>
          </w:p>
          <w:p w:rsidR="00DB2432" w:rsidRDefault="00BC533E">
            <w:pPr>
              <w:numPr>
                <w:ilvl w:val="1"/>
                <w:numId w:val="3"/>
              </w:numPr>
              <w:spacing w:line="276" w:lineRule="auto"/>
              <w:jc w:val="both"/>
              <w:rPr>
                <w:sz w:val="20"/>
                <w:szCs w:val="20"/>
              </w:rPr>
            </w:pPr>
            <w:r>
              <w:rPr>
                <w:sz w:val="20"/>
                <w:szCs w:val="20"/>
              </w:rPr>
              <w:t>Se efectuaron visitas de campo a las PINAS vigentes, donde se desarrollaron socializaciones a los procesos actualmente implementados, así como, a los procesos nuevos para la elaboración de Planes Integrales de Negocios Agropecuarios Sostenibles. Las actividades se generaron en los recorridos de las áreas del SMANP (ACUS Mashpi, ACUS Pachijal y Corredor Ecológico del Oso Andino)</w:t>
            </w:r>
          </w:p>
          <w:p w:rsidR="00DB2432" w:rsidRDefault="00BC533E">
            <w:pPr>
              <w:numPr>
                <w:ilvl w:val="0"/>
                <w:numId w:val="8"/>
              </w:numPr>
              <w:spacing w:line="276" w:lineRule="auto"/>
              <w:jc w:val="both"/>
              <w:rPr>
                <w:sz w:val="20"/>
                <w:szCs w:val="20"/>
              </w:rPr>
            </w:pPr>
            <w:r>
              <w:rPr>
                <w:sz w:val="20"/>
                <w:szCs w:val="20"/>
              </w:rPr>
              <w:t>Actividades de coordinación y visitas a las áreas de SMANP (ACUS Mashpi, ACUS Pachijal y Corredor Ecológico del Oso Andino).</w:t>
            </w:r>
          </w:p>
          <w:p w:rsidR="00DB2432" w:rsidRDefault="00BC533E">
            <w:pPr>
              <w:numPr>
                <w:ilvl w:val="1"/>
                <w:numId w:val="3"/>
              </w:numPr>
              <w:spacing w:after="160" w:line="276" w:lineRule="auto"/>
              <w:jc w:val="both"/>
              <w:rPr>
                <w:sz w:val="20"/>
                <w:szCs w:val="20"/>
              </w:rPr>
            </w:pPr>
            <w:r>
              <w:rPr>
                <w:sz w:val="20"/>
                <w:szCs w:val="20"/>
              </w:rPr>
              <w:t>De igual manera, se coordi</w:t>
            </w:r>
            <w:r w:rsidR="00920E9D">
              <w:rPr>
                <w:sz w:val="20"/>
                <w:szCs w:val="20"/>
              </w:rPr>
              <w:t xml:space="preserve">nó actividades, las cuales van </w:t>
            </w:r>
            <w:r>
              <w:rPr>
                <w:sz w:val="20"/>
                <w:szCs w:val="20"/>
              </w:rPr>
              <w:t xml:space="preserve">a ser implementadas con la Mancomunidad del Chocó Andino y Municipio del Distrito Metropolitano de Quito, especialmente en las </w:t>
            </w:r>
            <w:r w:rsidR="00920E9D">
              <w:rPr>
                <w:sz w:val="20"/>
                <w:szCs w:val="20"/>
              </w:rPr>
              <w:t xml:space="preserve">Áreas del SMANP. Para lo cual, </w:t>
            </w:r>
            <w:r>
              <w:rPr>
                <w:sz w:val="20"/>
                <w:szCs w:val="20"/>
              </w:rPr>
              <w:t>se realizaron visitas de campo en conjunto con actores locales, y articulación con la Secretaría de Ambiente.</w:t>
            </w:r>
          </w:p>
          <w:p w:rsidR="00DB2432" w:rsidRDefault="00BC533E">
            <w:pPr>
              <w:numPr>
                <w:ilvl w:val="0"/>
                <w:numId w:val="3"/>
              </w:numPr>
              <w:spacing w:before="240" w:line="276" w:lineRule="auto"/>
              <w:jc w:val="both"/>
              <w:rPr>
                <w:sz w:val="20"/>
                <w:szCs w:val="20"/>
              </w:rPr>
            </w:pPr>
            <w:r>
              <w:rPr>
                <w:sz w:val="20"/>
                <w:szCs w:val="20"/>
              </w:rPr>
              <w:t>Elaborar Planes Integrales de Negocios Agropecuarios Sostenibles (PINAS) en las fincas.</w:t>
            </w:r>
          </w:p>
          <w:p w:rsidR="00DB2432" w:rsidRDefault="00BC533E">
            <w:pPr>
              <w:numPr>
                <w:ilvl w:val="0"/>
                <w:numId w:val="7"/>
              </w:numPr>
              <w:spacing w:line="276" w:lineRule="auto"/>
              <w:ind w:left="1417" w:hanging="425"/>
              <w:jc w:val="both"/>
              <w:rPr>
                <w:sz w:val="20"/>
                <w:szCs w:val="20"/>
              </w:rPr>
            </w:pPr>
            <w:r>
              <w:rPr>
                <w:sz w:val="20"/>
                <w:szCs w:val="20"/>
              </w:rPr>
              <w:t xml:space="preserve">Se realizaron visitas de campo a las PINAS vigentes; para lo cual, se elaboraron Planes Integrales de Negocios Agropecuarios Sostenibles en 350 hectáreas como meta de la Dirección Metropolitana de Recursos Naturales. Asimismo, se realizaron actividades de recorridos en las áreas del SMANP designadas conforme actividades de Guardabosques (ACUS Mashpi, ACUS Pachijal y Corredor Ecológico del oso Andino). </w:t>
            </w:r>
          </w:p>
          <w:p w:rsidR="00DB2432" w:rsidRDefault="00BC533E">
            <w:pPr>
              <w:spacing w:before="240" w:after="240" w:line="276" w:lineRule="auto"/>
              <w:jc w:val="both"/>
              <w:rPr>
                <w:b/>
                <w:sz w:val="20"/>
                <w:szCs w:val="20"/>
              </w:rPr>
            </w:pPr>
            <w:r>
              <w:rPr>
                <w:sz w:val="20"/>
                <w:szCs w:val="20"/>
              </w:rPr>
              <w:t>La implementación de herramientas para el Fortalecimiento de áreas protegidas tuvo un avance del 66,6% al mes de agosto.</w:t>
            </w:r>
          </w:p>
        </w:tc>
      </w:tr>
      <w:tr w:rsidR="00DB2432">
        <w:trPr>
          <w:trHeight w:val="128"/>
        </w:trPr>
        <w:tc>
          <w:tcPr>
            <w:tcW w:w="1276" w:type="dxa"/>
            <w:shd w:val="clear" w:color="auto" w:fill="DEEBF6"/>
            <w:vAlign w:val="center"/>
          </w:tcPr>
          <w:p w:rsidR="00DB2432" w:rsidRPr="00845A99" w:rsidRDefault="00BC533E">
            <w:pPr>
              <w:spacing w:line="276" w:lineRule="auto"/>
              <w:jc w:val="center"/>
              <w:rPr>
                <w:b/>
                <w:color w:val="FF0000"/>
                <w:sz w:val="20"/>
                <w:szCs w:val="20"/>
              </w:rPr>
            </w:pPr>
            <w:r w:rsidRPr="00845A99">
              <w:rPr>
                <w:b/>
                <w:color w:val="FF0000"/>
                <w:sz w:val="20"/>
                <w:szCs w:val="20"/>
              </w:rPr>
              <w:t>Septiembre</w:t>
            </w:r>
          </w:p>
        </w:tc>
        <w:tc>
          <w:tcPr>
            <w:tcW w:w="8642" w:type="dxa"/>
            <w:vAlign w:val="center"/>
          </w:tcPr>
          <w:p w:rsidR="002649F9" w:rsidRPr="00845A99" w:rsidRDefault="002649F9" w:rsidP="002649F9">
            <w:pPr>
              <w:spacing w:before="240" w:line="276" w:lineRule="auto"/>
              <w:jc w:val="both"/>
              <w:rPr>
                <w:color w:val="FF0000"/>
                <w:sz w:val="20"/>
                <w:szCs w:val="20"/>
              </w:rPr>
            </w:pPr>
            <w:r w:rsidRPr="00845A99">
              <w:rPr>
                <w:color w:val="FF0000"/>
                <w:sz w:val="20"/>
                <w:szCs w:val="20"/>
              </w:rPr>
              <w:t>La implementación de herramientas para el Fortalecimiento de áreas protegidas</w:t>
            </w:r>
            <w:r w:rsidR="00845A99">
              <w:rPr>
                <w:color w:val="FF0000"/>
                <w:sz w:val="20"/>
                <w:szCs w:val="20"/>
              </w:rPr>
              <w:t>,</w:t>
            </w:r>
            <w:r w:rsidRPr="00845A99">
              <w:rPr>
                <w:color w:val="FF0000"/>
                <w:sz w:val="20"/>
                <w:szCs w:val="20"/>
              </w:rPr>
              <w:t xml:space="preserve"> se efectúa en el Sistema Metropolitano de Áreas Naturales Protegidas del DMQ, el cual se compone de una red de ocho áreas naturales que abarcan una variedad de categorías. Existe cinco Áreas de conservación y uso permitido (ACUS) Mashpi, Pachijal, Camino de Los Yumbos, Mojando Cambugán, y Yunguilla; Cerro las Puntas; un AIER Pichincha </w:t>
            </w:r>
            <w:proofErr w:type="spellStart"/>
            <w:r w:rsidRPr="00845A99">
              <w:rPr>
                <w:color w:val="FF0000"/>
                <w:sz w:val="20"/>
                <w:szCs w:val="20"/>
              </w:rPr>
              <w:t>Atacazo</w:t>
            </w:r>
            <w:proofErr w:type="spellEnd"/>
            <w:r w:rsidRPr="00845A99">
              <w:rPr>
                <w:color w:val="FF0000"/>
                <w:sz w:val="20"/>
                <w:szCs w:val="20"/>
              </w:rPr>
              <w:t>: y un Corredor Ecológico Oso Andino; todos estas situadas en el Noroccidente del cantón y de la provincia de Pichincha.</w:t>
            </w:r>
          </w:p>
          <w:p w:rsidR="002649F9" w:rsidRPr="00845A99" w:rsidRDefault="002649F9" w:rsidP="002649F9">
            <w:pPr>
              <w:spacing w:before="240" w:line="276" w:lineRule="auto"/>
              <w:jc w:val="both"/>
              <w:rPr>
                <w:color w:val="FF0000"/>
                <w:sz w:val="20"/>
                <w:szCs w:val="20"/>
              </w:rPr>
            </w:pPr>
            <w:r w:rsidRPr="00845A99">
              <w:rPr>
                <w:color w:val="FF0000"/>
                <w:sz w:val="20"/>
                <w:szCs w:val="20"/>
              </w:rPr>
              <w:t>A continuación, se detallan las actividade</w:t>
            </w:r>
            <w:r w:rsidRPr="00845A99">
              <w:rPr>
                <w:color w:val="FF0000"/>
                <w:sz w:val="20"/>
                <w:szCs w:val="20"/>
              </w:rPr>
              <w:t>s realizadas en el mes de septiembre</w:t>
            </w:r>
            <w:r w:rsidRPr="00845A99">
              <w:rPr>
                <w:color w:val="FF0000"/>
                <w:sz w:val="20"/>
                <w:szCs w:val="20"/>
              </w:rPr>
              <w:t>:</w:t>
            </w:r>
          </w:p>
          <w:p w:rsidR="00DB2432" w:rsidRDefault="00845A99" w:rsidP="002649F9">
            <w:pPr>
              <w:spacing w:line="276" w:lineRule="auto"/>
              <w:rPr>
                <w:b/>
                <w:color w:val="FF0000"/>
                <w:sz w:val="20"/>
                <w:szCs w:val="20"/>
              </w:rPr>
            </w:pPr>
            <w:r w:rsidRPr="00845A99">
              <w:rPr>
                <w:b/>
                <w:color w:val="FF0000"/>
                <w:sz w:val="20"/>
                <w:szCs w:val="20"/>
              </w:rPr>
              <w:lastRenderedPageBreak/>
              <w:t>XXXXXXXXXXXXXXXXXXXXXXXXXXXXXXXXX</w:t>
            </w:r>
          </w:p>
          <w:p w:rsidR="004C6FA0" w:rsidRDefault="004C6FA0" w:rsidP="002649F9">
            <w:pPr>
              <w:spacing w:line="276" w:lineRule="auto"/>
              <w:rPr>
                <w:b/>
                <w:color w:val="FF0000"/>
                <w:sz w:val="20"/>
                <w:szCs w:val="20"/>
              </w:rPr>
            </w:pPr>
          </w:p>
          <w:p w:rsidR="004C6FA0" w:rsidRDefault="004C6FA0" w:rsidP="002649F9">
            <w:pPr>
              <w:spacing w:line="276" w:lineRule="auto"/>
              <w:rPr>
                <w:b/>
                <w:color w:val="FF0000"/>
                <w:sz w:val="20"/>
                <w:szCs w:val="20"/>
              </w:rPr>
            </w:pPr>
          </w:p>
          <w:p w:rsidR="004C6FA0" w:rsidRDefault="004C6FA0" w:rsidP="002649F9">
            <w:pPr>
              <w:spacing w:line="276" w:lineRule="auto"/>
              <w:rPr>
                <w:b/>
                <w:color w:val="FF0000"/>
                <w:sz w:val="20"/>
                <w:szCs w:val="20"/>
              </w:rPr>
            </w:pPr>
          </w:p>
          <w:p w:rsidR="004C6FA0" w:rsidRPr="00845A99" w:rsidRDefault="004C6FA0" w:rsidP="004C6FA0">
            <w:pPr>
              <w:spacing w:line="276" w:lineRule="auto"/>
              <w:jc w:val="both"/>
              <w:rPr>
                <w:b/>
                <w:color w:val="FF0000"/>
                <w:sz w:val="20"/>
                <w:szCs w:val="20"/>
              </w:rPr>
            </w:pPr>
            <w:r w:rsidRPr="004C6FA0">
              <w:rPr>
                <w:color w:val="FF0000"/>
                <w:sz w:val="20"/>
                <w:szCs w:val="20"/>
              </w:rPr>
              <w:t>La implementación de herramientas para el Fortalecimiento de áreas pr</w:t>
            </w:r>
            <w:r w:rsidRPr="004C6FA0">
              <w:rPr>
                <w:color w:val="FF0000"/>
                <w:sz w:val="20"/>
                <w:szCs w:val="20"/>
              </w:rPr>
              <w:t>otegidas tuvo un avance del 75,0</w:t>
            </w:r>
            <w:r w:rsidRPr="004C6FA0">
              <w:rPr>
                <w:color w:val="FF0000"/>
                <w:sz w:val="20"/>
                <w:szCs w:val="20"/>
              </w:rPr>
              <w:t xml:space="preserve">% al </w:t>
            </w:r>
            <w:r w:rsidRPr="004C6FA0">
              <w:rPr>
                <w:color w:val="FF0000"/>
                <w:sz w:val="20"/>
                <w:szCs w:val="20"/>
              </w:rPr>
              <w:t>mes de septiembre</w:t>
            </w:r>
            <w:r>
              <w:rPr>
                <w:sz w:val="20"/>
                <w:szCs w:val="20"/>
              </w:rPr>
              <w:t>.</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lastRenderedPageBreak/>
              <w:t>Octubre</w:t>
            </w:r>
          </w:p>
        </w:tc>
        <w:tc>
          <w:tcPr>
            <w:tcW w:w="8642" w:type="dxa"/>
            <w:vAlign w:val="center"/>
          </w:tcPr>
          <w:p w:rsidR="00DB2432" w:rsidRDefault="00DB2432">
            <w:pPr>
              <w:spacing w:line="276" w:lineRule="auto"/>
              <w:jc w:val="center"/>
              <w:rPr>
                <w:b/>
                <w:sz w:val="20"/>
                <w:szCs w:val="20"/>
              </w:rPr>
            </w:pP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Noviembre</w:t>
            </w:r>
          </w:p>
        </w:tc>
        <w:tc>
          <w:tcPr>
            <w:tcW w:w="8642" w:type="dxa"/>
            <w:vAlign w:val="center"/>
          </w:tcPr>
          <w:p w:rsidR="00DB2432" w:rsidRDefault="00DB2432">
            <w:pPr>
              <w:spacing w:line="276" w:lineRule="auto"/>
              <w:jc w:val="center"/>
              <w:rPr>
                <w:b/>
                <w:sz w:val="20"/>
                <w:szCs w:val="20"/>
              </w:rPr>
            </w:pP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Diciembre</w:t>
            </w:r>
          </w:p>
        </w:tc>
        <w:tc>
          <w:tcPr>
            <w:tcW w:w="8642" w:type="dxa"/>
            <w:vAlign w:val="center"/>
          </w:tcPr>
          <w:p w:rsidR="00DB2432" w:rsidRDefault="00DB2432">
            <w:pPr>
              <w:spacing w:line="276" w:lineRule="auto"/>
              <w:jc w:val="center"/>
              <w:rPr>
                <w:b/>
                <w:sz w:val="20"/>
                <w:szCs w:val="20"/>
              </w:rPr>
            </w:pPr>
          </w:p>
        </w:tc>
      </w:tr>
    </w:tbl>
    <w:p w:rsidR="00DB2432" w:rsidRDefault="00DB2432"/>
    <w:p w:rsidR="00DB2432" w:rsidRDefault="00DB2432"/>
    <w:p w:rsidR="00DB2432" w:rsidRPr="00A62C4F" w:rsidRDefault="00BC533E" w:rsidP="00A62C4F">
      <w:pPr>
        <w:keepNext/>
        <w:keepLines/>
        <w:numPr>
          <w:ilvl w:val="1"/>
          <w:numId w:val="1"/>
        </w:numPr>
        <w:pBdr>
          <w:top w:val="nil"/>
          <w:left w:val="nil"/>
          <w:bottom w:val="nil"/>
          <w:right w:val="nil"/>
          <w:between w:val="nil"/>
        </w:pBdr>
        <w:spacing w:before="40" w:after="0" w:line="276" w:lineRule="auto"/>
        <w:ind w:left="426"/>
        <w:rPr>
          <w:color w:val="1F3863"/>
          <w:sz w:val="20"/>
          <w:szCs w:val="20"/>
        </w:rPr>
      </w:pPr>
      <w:r>
        <w:rPr>
          <w:color w:val="1F3863"/>
          <w:sz w:val="20"/>
          <w:szCs w:val="20"/>
        </w:rPr>
        <w:t>Dificultades encontradas</w:t>
      </w:r>
    </w:p>
    <w:tbl>
      <w:tblPr>
        <w:tblStyle w:val="ac"/>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8642"/>
      </w:tblGrid>
      <w:tr w:rsidR="00DB2432">
        <w:trPr>
          <w:trHeight w:val="249"/>
          <w:tblHeader/>
        </w:trPr>
        <w:tc>
          <w:tcPr>
            <w:tcW w:w="1276" w:type="dxa"/>
            <w:shd w:val="clear" w:color="auto" w:fill="DEEBF6"/>
            <w:vAlign w:val="center"/>
          </w:tcPr>
          <w:p w:rsidR="00DB2432" w:rsidRDefault="00BC533E">
            <w:pPr>
              <w:spacing w:line="276" w:lineRule="auto"/>
              <w:jc w:val="center"/>
              <w:rPr>
                <w:b/>
                <w:sz w:val="20"/>
                <w:szCs w:val="20"/>
              </w:rPr>
            </w:pPr>
            <w:r>
              <w:rPr>
                <w:b/>
                <w:sz w:val="20"/>
                <w:szCs w:val="20"/>
              </w:rPr>
              <w:t>MES</w:t>
            </w:r>
          </w:p>
        </w:tc>
        <w:tc>
          <w:tcPr>
            <w:tcW w:w="8642" w:type="dxa"/>
            <w:shd w:val="clear" w:color="auto" w:fill="DEEBF6"/>
            <w:vAlign w:val="center"/>
          </w:tcPr>
          <w:p w:rsidR="00DB2432" w:rsidRDefault="00BC533E">
            <w:pPr>
              <w:spacing w:line="276" w:lineRule="auto"/>
              <w:jc w:val="center"/>
              <w:rPr>
                <w:b/>
                <w:sz w:val="20"/>
                <w:szCs w:val="20"/>
              </w:rPr>
            </w:pPr>
            <w:r>
              <w:rPr>
                <w:b/>
                <w:sz w:val="20"/>
                <w:szCs w:val="20"/>
              </w:rPr>
              <w:t>DIFICULTADES ENCONTRADAS</w:t>
            </w:r>
          </w:p>
          <w:p w:rsidR="00DB2432" w:rsidRDefault="00DB2432">
            <w:pPr>
              <w:spacing w:line="276" w:lineRule="auto"/>
              <w:jc w:val="center"/>
              <w:rPr>
                <w:sz w:val="20"/>
                <w:szCs w:val="20"/>
                <w:highlight w:val="yellow"/>
              </w:rPr>
            </w:pP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Enero</w:t>
            </w:r>
          </w:p>
        </w:tc>
        <w:tc>
          <w:tcPr>
            <w:tcW w:w="8642" w:type="dxa"/>
            <w:vAlign w:val="center"/>
          </w:tcPr>
          <w:p w:rsidR="00DB2432" w:rsidRDefault="00BC533E">
            <w:pPr>
              <w:spacing w:line="276" w:lineRule="auto"/>
              <w:jc w:val="both"/>
              <w:rPr>
                <w:color w:val="000000"/>
                <w:sz w:val="20"/>
                <w:szCs w:val="20"/>
              </w:rPr>
            </w:pPr>
            <w:r>
              <w:rPr>
                <w:sz w:val="20"/>
                <w:szCs w:val="20"/>
              </w:rPr>
              <w:t xml:space="preserve">No se identificaron dificultades </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Febrero</w:t>
            </w:r>
          </w:p>
        </w:tc>
        <w:tc>
          <w:tcPr>
            <w:tcW w:w="8642" w:type="dxa"/>
            <w:vAlign w:val="center"/>
          </w:tcPr>
          <w:p w:rsidR="00DB2432" w:rsidRDefault="00BC533E">
            <w:pPr>
              <w:spacing w:line="276" w:lineRule="auto"/>
              <w:rPr>
                <w:b/>
                <w:sz w:val="20"/>
                <w:szCs w:val="20"/>
              </w:rPr>
            </w:pPr>
            <w:r>
              <w:rPr>
                <w:color w:val="000000"/>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Marzo</w:t>
            </w:r>
          </w:p>
        </w:tc>
        <w:tc>
          <w:tcPr>
            <w:tcW w:w="8642" w:type="dxa"/>
            <w:vAlign w:val="center"/>
          </w:tcPr>
          <w:p w:rsidR="00DB2432" w:rsidRDefault="00BC533E">
            <w:pPr>
              <w:spacing w:line="276" w:lineRule="auto"/>
              <w:rPr>
                <w:sz w:val="20"/>
                <w:szCs w:val="20"/>
              </w:rPr>
            </w:pPr>
            <w:r>
              <w:rPr>
                <w:color w:val="000000"/>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Abril</w:t>
            </w:r>
          </w:p>
        </w:tc>
        <w:tc>
          <w:tcPr>
            <w:tcW w:w="8642" w:type="dxa"/>
            <w:vAlign w:val="center"/>
          </w:tcPr>
          <w:p w:rsidR="00DB2432" w:rsidRDefault="00BC533E">
            <w:pPr>
              <w:spacing w:line="276" w:lineRule="auto"/>
              <w:rPr>
                <w:b/>
                <w:sz w:val="20"/>
                <w:szCs w:val="20"/>
              </w:rPr>
            </w:pPr>
            <w:r>
              <w:rPr>
                <w:color w:val="000000"/>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Mayo</w:t>
            </w:r>
          </w:p>
        </w:tc>
        <w:tc>
          <w:tcPr>
            <w:tcW w:w="8642" w:type="dxa"/>
            <w:vAlign w:val="center"/>
          </w:tcPr>
          <w:p w:rsidR="00DB2432" w:rsidRDefault="00BC533E">
            <w:pPr>
              <w:spacing w:line="276" w:lineRule="auto"/>
              <w:rPr>
                <w:b/>
                <w:sz w:val="20"/>
                <w:szCs w:val="20"/>
              </w:rPr>
            </w:pPr>
            <w:r>
              <w:rPr>
                <w:color w:val="000000"/>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Junio</w:t>
            </w:r>
          </w:p>
        </w:tc>
        <w:tc>
          <w:tcPr>
            <w:tcW w:w="8642" w:type="dxa"/>
            <w:vAlign w:val="center"/>
          </w:tcPr>
          <w:p w:rsidR="00DB2432" w:rsidRDefault="00BC533E">
            <w:pPr>
              <w:spacing w:line="276" w:lineRule="auto"/>
              <w:rPr>
                <w:b/>
                <w:sz w:val="20"/>
                <w:szCs w:val="20"/>
              </w:rPr>
            </w:pPr>
            <w:r>
              <w:rPr>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Julio</w:t>
            </w:r>
          </w:p>
        </w:tc>
        <w:tc>
          <w:tcPr>
            <w:tcW w:w="8642" w:type="dxa"/>
            <w:vAlign w:val="center"/>
          </w:tcPr>
          <w:p w:rsidR="00DB2432" w:rsidRDefault="00BC533E">
            <w:pPr>
              <w:spacing w:line="276" w:lineRule="auto"/>
              <w:rPr>
                <w:b/>
                <w:sz w:val="20"/>
                <w:szCs w:val="20"/>
              </w:rPr>
            </w:pPr>
            <w:r>
              <w:rPr>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Agosto</w:t>
            </w:r>
          </w:p>
        </w:tc>
        <w:tc>
          <w:tcPr>
            <w:tcW w:w="8642" w:type="dxa"/>
            <w:vAlign w:val="center"/>
          </w:tcPr>
          <w:p w:rsidR="00DB2432" w:rsidRDefault="00BC533E">
            <w:pPr>
              <w:spacing w:line="276" w:lineRule="auto"/>
              <w:rPr>
                <w:b/>
                <w:sz w:val="20"/>
                <w:szCs w:val="20"/>
              </w:rPr>
            </w:pPr>
            <w:r>
              <w:rPr>
                <w:sz w:val="20"/>
                <w:szCs w:val="20"/>
              </w:rPr>
              <w:t>No se reportaron actividades sin ejecutar</w:t>
            </w:r>
          </w:p>
        </w:tc>
      </w:tr>
      <w:tr w:rsidR="00DB2432">
        <w:trPr>
          <w:trHeight w:val="325"/>
        </w:trPr>
        <w:tc>
          <w:tcPr>
            <w:tcW w:w="1276" w:type="dxa"/>
            <w:shd w:val="clear" w:color="auto" w:fill="DEEBF6"/>
            <w:vAlign w:val="center"/>
          </w:tcPr>
          <w:p w:rsidR="00DB2432" w:rsidRDefault="00BC533E">
            <w:pPr>
              <w:spacing w:line="276" w:lineRule="auto"/>
              <w:jc w:val="center"/>
              <w:rPr>
                <w:b/>
                <w:sz w:val="20"/>
                <w:szCs w:val="20"/>
              </w:rPr>
            </w:pPr>
            <w:r>
              <w:rPr>
                <w:b/>
                <w:sz w:val="20"/>
                <w:szCs w:val="20"/>
              </w:rPr>
              <w:t>Septiembre</w:t>
            </w:r>
          </w:p>
        </w:tc>
        <w:tc>
          <w:tcPr>
            <w:tcW w:w="8642" w:type="dxa"/>
            <w:vAlign w:val="center"/>
          </w:tcPr>
          <w:p w:rsidR="00DB2432" w:rsidRDefault="00845A99" w:rsidP="00845A99">
            <w:pPr>
              <w:spacing w:line="276" w:lineRule="auto"/>
              <w:rPr>
                <w:b/>
                <w:sz w:val="20"/>
                <w:szCs w:val="20"/>
              </w:rPr>
            </w:pPr>
            <w:r>
              <w:rPr>
                <w:sz w:val="20"/>
                <w:szCs w:val="20"/>
              </w:rPr>
              <w:t>No se reportaron actividades sin ejecutar</w:t>
            </w: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Octubre</w:t>
            </w:r>
          </w:p>
        </w:tc>
        <w:tc>
          <w:tcPr>
            <w:tcW w:w="8642" w:type="dxa"/>
            <w:vAlign w:val="center"/>
          </w:tcPr>
          <w:p w:rsidR="00DB2432" w:rsidRDefault="00DB2432">
            <w:pPr>
              <w:spacing w:line="276" w:lineRule="auto"/>
              <w:jc w:val="center"/>
              <w:rPr>
                <w:b/>
                <w:sz w:val="20"/>
                <w:szCs w:val="20"/>
              </w:rPr>
            </w:pP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Noviembre</w:t>
            </w:r>
          </w:p>
        </w:tc>
        <w:tc>
          <w:tcPr>
            <w:tcW w:w="8642" w:type="dxa"/>
            <w:vAlign w:val="center"/>
          </w:tcPr>
          <w:p w:rsidR="00DB2432" w:rsidRDefault="00DB2432">
            <w:pPr>
              <w:spacing w:line="276" w:lineRule="auto"/>
              <w:jc w:val="center"/>
              <w:rPr>
                <w:b/>
                <w:sz w:val="20"/>
                <w:szCs w:val="20"/>
              </w:rPr>
            </w:pPr>
          </w:p>
        </w:tc>
      </w:tr>
      <w:tr w:rsidR="00DB2432">
        <w:trPr>
          <w:trHeight w:val="128"/>
        </w:trPr>
        <w:tc>
          <w:tcPr>
            <w:tcW w:w="1276" w:type="dxa"/>
            <w:shd w:val="clear" w:color="auto" w:fill="DEEBF6"/>
            <w:vAlign w:val="center"/>
          </w:tcPr>
          <w:p w:rsidR="00DB2432" w:rsidRDefault="00BC533E">
            <w:pPr>
              <w:spacing w:line="276" w:lineRule="auto"/>
              <w:jc w:val="center"/>
              <w:rPr>
                <w:b/>
                <w:sz w:val="20"/>
                <w:szCs w:val="20"/>
              </w:rPr>
            </w:pPr>
            <w:r>
              <w:rPr>
                <w:b/>
                <w:sz w:val="20"/>
                <w:szCs w:val="20"/>
              </w:rPr>
              <w:t>Diciembre</w:t>
            </w:r>
          </w:p>
        </w:tc>
        <w:tc>
          <w:tcPr>
            <w:tcW w:w="8642" w:type="dxa"/>
            <w:vAlign w:val="center"/>
          </w:tcPr>
          <w:p w:rsidR="00DB2432" w:rsidRDefault="00DB2432">
            <w:pPr>
              <w:spacing w:line="276" w:lineRule="auto"/>
              <w:jc w:val="center"/>
              <w:rPr>
                <w:b/>
                <w:sz w:val="20"/>
                <w:szCs w:val="20"/>
              </w:rPr>
            </w:pPr>
          </w:p>
        </w:tc>
      </w:tr>
    </w:tbl>
    <w:p w:rsidR="004C6FA0" w:rsidRDefault="004C6FA0" w:rsidP="004C6FA0">
      <w:pPr>
        <w:keepNext/>
        <w:keepLines/>
        <w:pBdr>
          <w:top w:val="nil"/>
          <w:left w:val="nil"/>
          <w:bottom w:val="nil"/>
          <w:right w:val="nil"/>
          <w:between w:val="nil"/>
        </w:pBdr>
        <w:spacing w:before="40" w:after="0" w:line="276" w:lineRule="auto"/>
        <w:ind w:left="426"/>
        <w:rPr>
          <w:color w:val="2F5496"/>
          <w:sz w:val="20"/>
          <w:szCs w:val="20"/>
        </w:rPr>
      </w:pPr>
    </w:p>
    <w:p w:rsidR="00DB2432" w:rsidRDefault="00BC533E">
      <w:pPr>
        <w:keepNext/>
        <w:keepLines/>
        <w:numPr>
          <w:ilvl w:val="0"/>
          <w:numId w:val="1"/>
        </w:numPr>
        <w:pBdr>
          <w:top w:val="nil"/>
          <w:left w:val="nil"/>
          <w:bottom w:val="nil"/>
          <w:right w:val="nil"/>
          <w:between w:val="nil"/>
        </w:pBdr>
        <w:spacing w:before="40" w:after="0" w:line="276" w:lineRule="auto"/>
        <w:ind w:left="426"/>
        <w:rPr>
          <w:color w:val="2F5496"/>
          <w:sz w:val="20"/>
          <w:szCs w:val="20"/>
        </w:rPr>
      </w:pPr>
      <w:r>
        <w:rPr>
          <w:color w:val="2F5496"/>
          <w:sz w:val="20"/>
          <w:szCs w:val="20"/>
        </w:rPr>
        <w:t xml:space="preserve">Medios de Verificación: </w:t>
      </w:r>
    </w:p>
    <w:p w:rsidR="004C6FA0" w:rsidRDefault="00BC533E" w:rsidP="004C6FA0">
      <w:pPr>
        <w:keepNext/>
        <w:keepLines/>
        <w:pBdr>
          <w:top w:val="nil"/>
          <w:left w:val="nil"/>
          <w:bottom w:val="nil"/>
          <w:right w:val="nil"/>
          <w:between w:val="nil"/>
        </w:pBdr>
        <w:spacing w:before="40" w:after="0" w:line="276" w:lineRule="auto"/>
        <w:ind w:left="66"/>
        <w:rPr>
          <w:sz w:val="20"/>
          <w:szCs w:val="20"/>
        </w:rPr>
      </w:pPr>
      <w:r>
        <w:rPr>
          <w:sz w:val="20"/>
          <w:szCs w:val="20"/>
        </w:rPr>
        <w:t>N</w:t>
      </w:r>
      <w:bookmarkStart w:id="1" w:name="_heading=h.30j0zll" w:colFirst="0" w:colLast="0"/>
      <w:bookmarkEnd w:id="1"/>
      <w:r w:rsidR="004C6FA0">
        <w:rPr>
          <w:sz w:val="20"/>
          <w:szCs w:val="20"/>
        </w:rPr>
        <w:t xml:space="preserve">A   </w:t>
      </w:r>
    </w:p>
    <w:p w:rsidR="004C6FA0" w:rsidRDefault="004C6FA0" w:rsidP="004C6FA0">
      <w:pPr>
        <w:keepNext/>
        <w:keepLines/>
        <w:pBdr>
          <w:top w:val="nil"/>
          <w:left w:val="nil"/>
          <w:bottom w:val="nil"/>
          <w:right w:val="nil"/>
          <w:between w:val="nil"/>
        </w:pBdr>
        <w:spacing w:before="40" w:after="0" w:line="276" w:lineRule="auto"/>
        <w:ind w:left="66"/>
        <w:rPr>
          <w:sz w:val="20"/>
          <w:szCs w:val="20"/>
        </w:rPr>
      </w:pPr>
    </w:p>
    <w:p w:rsidR="004C6FA0" w:rsidRDefault="004C6FA0" w:rsidP="004C6FA0">
      <w:pPr>
        <w:keepNext/>
        <w:keepLines/>
        <w:pBdr>
          <w:top w:val="nil"/>
          <w:left w:val="nil"/>
          <w:bottom w:val="nil"/>
          <w:right w:val="nil"/>
          <w:between w:val="nil"/>
        </w:pBdr>
        <w:spacing w:before="40" w:after="0" w:line="276" w:lineRule="auto"/>
        <w:ind w:left="66"/>
        <w:rPr>
          <w:sz w:val="20"/>
          <w:szCs w:val="20"/>
        </w:rPr>
      </w:pPr>
    </w:p>
    <w:p w:rsidR="004C6FA0" w:rsidRDefault="004C6FA0" w:rsidP="004C6FA0">
      <w:pPr>
        <w:keepNext/>
        <w:keepLines/>
        <w:pBdr>
          <w:top w:val="nil"/>
          <w:left w:val="nil"/>
          <w:bottom w:val="nil"/>
          <w:right w:val="nil"/>
          <w:between w:val="nil"/>
        </w:pBdr>
        <w:spacing w:before="40" w:after="0" w:line="276" w:lineRule="auto"/>
        <w:ind w:left="66"/>
        <w:rPr>
          <w:sz w:val="20"/>
          <w:szCs w:val="20"/>
        </w:rPr>
      </w:pPr>
    </w:p>
    <w:p w:rsidR="004C6FA0" w:rsidRDefault="004C6FA0" w:rsidP="004C6FA0">
      <w:pPr>
        <w:keepNext/>
        <w:keepLines/>
        <w:pBdr>
          <w:top w:val="nil"/>
          <w:left w:val="nil"/>
          <w:bottom w:val="nil"/>
          <w:right w:val="nil"/>
          <w:between w:val="nil"/>
        </w:pBdr>
        <w:spacing w:before="40" w:after="0" w:line="276" w:lineRule="auto"/>
        <w:ind w:left="66"/>
        <w:rPr>
          <w:sz w:val="20"/>
          <w:szCs w:val="20"/>
        </w:rPr>
      </w:pPr>
    </w:p>
    <w:p w:rsidR="004C6FA0" w:rsidRDefault="004C6FA0" w:rsidP="004C6FA0">
      <w:pPr>
        <w:keepNext/>
        <w:keepLines/>
        <w:pBdr>
          <w:top w:val="nil"/>
          <w:left w:val="nil"/>
          <w:bottom w:val="nil"/>
          <w:right w:val="nil"/>
          <w:between w:val="nil"/>
        </w:pBdr>
        <w:spacing w:before="40" w:after="0" w:line="276" w:lineRule="auto"/>
        <w:ind w:left="66"/>
        <w:rPr>
          <w:sz w:val="20"/>
          <w:szCs w:val="20"/>
        </w:rPr>
      </w:pPr>
    </w:p>
    <w:p w:rsidR="004C6FA0" w:rsidRDefault="004C6FA0" w:rsidP="004C6FA0">
      <w:pPr>
        <w:keepNext/>
        <w:keepLines/>
        <w:pBdr>
          <w:top w:val="nil"/>
          <w:left w:val="nil"/>
          <w:bottom w:val="nil"/>
          <w:right w:val="nil"/>
          <w:between w:val="nil"/>
        </w:pBdr>
        <w:spacing w:before="40" w:after="0" w:line="276" w:lineRule="auto"/>
        <w:rPr>
          <w:sz w:val="20"/>
          <w:szCs w:val="20"/>
        </w:rPr>
      </w:pPr>
    </w:p>
    <w:p w:rsidR="00A62C4F" w:rsidRDefault="00A62C4F" w:rsidP="004C6FA0">
      <w:pPr>
        <w:keepNext/>
        <w:keepLines/>
        <w:pBdr>
          <w:top w:val="nil"/>
          <w:left w:val="nil"/>
          <w:bottom w:val="nil"/>
          <w:right w:val="nil"/>
          <w:between w:val="nil"/>
        </w:pBdr>
        <w:spacing w:before="40" w:after="0" w:line="276" w:lineRule="auto"/>
        <w:rPr>
          <w:sz w:val="20"/>
          <w:szCs w:val="20"/>
        </w:rPr>
      </w:pPr>
    </w:p>
    <w:p w:rsidR="00A62C4F" w:rsidRDefault="00A62C4F" w:rsidP="004C6FA0">
      <w:pPr>
        <w:keepNext/>
        <w:keepLines/>
        <w:pBdr>
          <w:top w:val="nil"/>
          <w:left w:val="nil"/>
          <w:bottom w:val="nil"/>
          <w:right w:val="nil"/>
          <w:between w:val="nil"/>
        </w:pBdr>
        <w:spacing w:before="40" w:after="0" w:line="276" w:lineRule="auto"/>
        <w:rPr>
          <w:sz w:val="20"/>
          <w:szCs w:val="20"/>
        </w:rPr>
      </w:pPr>
    </w:p>
    <w:p w:rsidR="00A62C4F" w:rsidRDefault="00A62C4F" w:rsidP="004C6FA0">
      <w:pPr>
        <w:keepNext/>
        <w:keepLines/>
        <w:pBdr>
          <w:top w:val="nil"/>
          <w:left w:val="nil"/>
          <w:bottom w:val="nil"/>
          <w:right w:val="nil"/>
          <w:between w:val="nil"/>
        </w:pBdr>
        <w:spacing w:before="40" w:after="0" w:line="276" w:lineRule="auto"/>
        <w:rPr>
          <w:color w:val="2F5496"/>
          <w:sz w:val="20"/>
          <w:szCs w:val="20"/>
        </w:rPr>
      </w:pPr>
    </w:p>
    <w:p w:rsidR="004C6FA0" w:rsidRDefault="004C6FA0" w:rsidP="004C6FA0">
      <w:pPr>
        <w:keepNext/>
        <w:keepLines/>
        <w:pBdr>
          <w:top w:val="nil"/>
          <w:left w:val="nil"/>
          <w:bottom w:val="nil"/>
          <w:right w:val="nil"/>
          <w:between w:val="nil"/>
        </w:pBdr>
        <w:spacing w:before="40" w:after="0" w:line="276" w:lineRule="auto"/>
        <w:ind w:left="426"/>
        <w:rPr>
          <w:color w:val="2F5496"/>
          <w:sz w:val="20"/>
          <w:szCs w:val="20"/>
        </w:rPr>
      </w:pPr>
    </w:p>
    <w:p w:rsidR="004C6FA0" w:rsidRDefault="004C6FA0" w:rsidP="004C6FA0">
      <w:pPr>
        <w:keepNext/>
        <w:keepLines/>
        <w:pBdr>
          <w:top w:val="nil"/>
          <w:left w:val="nil"/>
          <w:bottom w:val="nil"/>
          <w:right w:val="nil"/>
          <w:between w:val="nil"/>
        </w:pBdr>
        <w:spacing w:before="40" w:after="0" w:line="276" w:lineRule="auto"/>
        <w:ind w:left="426"/>
        <w:rPr>
          <w:color w:val="2F5496"/>
          <w:sz w:val="20"/>
          <w:szCs w:val="20"/>
        </w:rPr>
      </w:pPr>
    </w:p>
    <w:p w:rsidR="00DB2432" w:rsidRDefault="004C6FA0">
      <w:pPr>
        <w:keepNext/>
        <w:keepLines/>
        <w:numPr>
          <w:ilvl w:val="0"/>
          <w:numId w:val="1"/>
        </w:numPr>
        <w:pBdr>
          <w:top w:val="nil"/>
          <w:left w:val="nil"/>
          <w:bottom w:val="nil"/>
          <w:right w:val="nil"/>
          <w:between w:val="nil"/>
        </w:pBdr>
        <w:spacing w:before="40" w:after="0" w:line="276" w:lineRule="auto"/>
        <w:ind w:left="426"/>
        <w:rPr>
          <w:color w:val="2F5496"/>
          <w:sz w:val="20"/>
          <w:szCs w:val="20"/>
        </w:rPr>
      </w:pPr>
      <w:r>
        <w:rPr>
          <w:color w:val="2F5496"/>
          <w:sz w:val="20"/>
          <w:szCs w:val="20"/>
        </w:rPr>
        <w:t>F</w:t>
      </w:r>
      <w:r w:rsidR="00BC533E">
        <w:rPr>
          <w:color w:val="2F5496"/>
          <w:sz w:val="20"/>
          <w:szCs w:val="20"/>
        </w:rPr>
        <w:t>IRMAS DE RESPONSABILIDAD</w:t>
      </w:r>
    </w:p>
    <w:tbl>
      <w:tblPr>
        <w:tblStyle w:val="ad"/>
        <w:tblW w:w="90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9"/>
        <w:gridCol w:w="3260"/>
        <w:gridCol w:w="2708"/>
      </w:tblGrid>
      <w:tr w:rsidR="00302330" w:rsidTr="00302330">
        <w:trPr>
          <w:trHeight w:val="264"/>
        </w:trPr>
        <w:tc>
          <w:tcPr>
            <w:tcW w:w="3109" w:type="dxa"/>
            <w:shd w:val="clear" w:color="auto" w:fill="2E75B5"/>
            <w:tcMar>
              <w:top w:w="0" w:type="dxa"/>
              <w:left w:w="70" w:type="dxa"/>
              <w:bottom w:w="0" w:type="dxa"/>
              <w:right w:w="70" w:type="dxa"/>
            </w:tcMar>
            <w:vAlign w:val="center"/>
          </w:tcPr>
          <w:p w:rsidR="00302330" w:rsidRDefault="00302330">
            <w:pPr>
              <w:spacing w:line="276" w:lineRule="auto"/>
              <w:jc w:val="center"/>
              <w:rPr>
                <w:color w:val="FFFFFF"/>
                <w:sz w:val="20"/>
                <w:szCs w:val="20"/>
              </w:rPr>
            </w:pPr>
            <w:r>
              <w:rPr>
                <w:b/>
                <w:color w:val="FFFFFF"/>
                <w:sz w:val="20"/>
                <w:szCs w:val="20"/>
              </w:rPr>
              <w:t>NOMBRE</w:t>
            </w:r>
          </w:p>
        </w:tc>
        <w:tc>
          <w:tcPr>
            <w:tcW w:w="3260" w:type="dxa"/>
            <w:shd w:val="clear" w:color="auto" w:fill="2E75B5"/>
            <w:tcMar>
              <w:top w:w="0" w:type="dxa"/>
              <w:left w:w="70" w:type="dxa"/>
              <w:bottom w:w="0" w:type="dxa"/>
              <w:right w:w="70" w:type="dxa"/>
            </w:tcMar>
            <w:vAlign w:val="center"/>
          </w:tcPr>
          <w:p w:rsidR="00302330" w:rsidRDefault="00302330">
            <w:pPr>
              <w:spacing w:line="276" w:lineRule="auto"/>
              <w:jc w:val="center"/>
              <w:rPr>
                <w:color w:val="FFFFFF"/>
                <w:sz w:val="20"/>
                <w:szCs w:val="20"/>
              </w:rPr>
            </w:pPr>
            <w:r>
              <w:rPr>
                <w:b/>
                <w:color w:val="FFFFFF"/>
                <w:sz w:val="20"/>
                <w:szCs w:val="20"/>
              </w:rPr>
              <w:t>CARGO</w:t>
            </w:r>
          </w:p>
        </w:tc>
        <w:tc>
          <w:tcPr>
            <w:tcW w:w="2708" w:type="dxa"/>
            <w:shd w:val="clear" w:color="auto" w:fill="2E75B5"/>
            <w:tcMar>
              <w:top w:w="0" w:type="dxa"/>
              <w:left w:w="70" w:type="dxa"/>
              <w:bottom w:w="0" w:type="dxa"/>
              <w:right w:w="70" w:type="dxa"/>
            </w:tcMar>
            <w:vAlign w:val="center"/>
          </w:tcPr>
          <w:p w:rsidR="00302330" w:rsidRDefault="00302330">
            <w:pPr>
              <w:spacing w:line="276" w:lineRule="auto"/>
              <w:jc w:val="center"/>
              <w:rPr>
                <w:color w:val="FFFFFF"/>
                <w:sz w:val="20"/>
                <w:szCs w:val="20"/>
              </w:rPr>
            </w:pPr>
            <w:r>
              <w:rPr>
                <w:b/>
                <w:color w:val="FFFFFF"/>
                <w:sz w:val="20"/>
                <w:szCs w:val="20"/>
              </w:rPr>
              <w:t>FIRMA</w:t>
            </w:r>
          </w:p>
        </w:tc>
      </w:tr>
      <w:tr w:rsidR="00302330" w:rsidTr="00302330">
        <w:trPr>
          <w:trHeight w:val="372"/>
        </w:trPr>
        <w:tc>
          <w:tcPr>
            <w:tcW w:w="9077" w:type="dxa"/>
            <w:gridSpan w:val="3"/>
            <w:shd w:val="clear" w:color="auto" w:fill="EDEDED"/>
            <w:tcMar>
              <w:top w:w="0" w:type="dxa"/>
              <w:left w:w="70" w:type="dxa"/>
              <w:bottom w:w="0" w:type="dxa"/>
              <w:right w:w="70" w:type="dxa"/>
            </w:tcMar>
            <w:vAlign w:val="center"/>
          </w:tcPr>
          <w:p w:rsidR="00302330" w:rsidRDefault="00302330">
            <w:pPr>
              <w:spacing w:line="276" w:lineRule="auto"/>
              <w:jc w:val="center"/>
              <w:rPr>
                <w:sz w:val="20"/>
                <w:szCs w:val="20"/>
              </w:rPr>
            </w:pPr>
            <w:r>
              <w:rPr>
                <w:b/>
                <w:color w:val="000000"/>
                <w:sz w:val="20"/>
                <w:szCs w:val="20"/>
              </w:rPr>
              <w:t>ELABORACIÓN TÉCNICA POR: </w:t>
            </w:r>
            <w:r>
              <w:rPr>
                <w:color w:val="000000"/>
                <w:sz w:val="20"/>
                <w:szCs w:val="20"/>
              </w:rPr>
              <w:t>(Técnico del área responsable)</w:t>
            </w:r>
          </w:p>
        </w:tc>
      </w:tr>
      <w:tr w:rsidR="00302330" w:rsidTr="00302330">
        <w:trPr>
          <w:trHeight w:val="365"/>
        </w:trPr>
        <w:tc>
          <w:tcPr>
            <w:tcW w:w="3109" w:type="dxa"/>
            <w:tcMar>
              <w:top w:w="0" w:type="dxa"/>
              <w:left w:w="70" w:type="dxa"/>
              <w:bottom w:w="0" w:type="dxa"/>
              <w:right w:w="70" w:type="dxa"/>
            </w:tcMar>
            <w:vAlign w:val="center"/>
          </w:tcPr>
          <w:p w:rsidR="00302330" w:rsidRDefault="00302330">
            <w:pPr>
              <w:spacing w:line="276" w:lineRule="auto"/>
              <w:jc w:val="center"/>
              <w:rPr>
                <w:sz w:val="20"/>
                <w:szCs w:val="20"/>
              </w:rPr>
            </w:pPr>
            <w:r>
              <w:rPr>
                <w:sz w:val="20"/>
                <w:szCs w:val="20"/>
              </w:rPr>
              <w:t>Nicole Ortega</w:t>
            </w:r>
          </w:p>
        </w:tc>
        <w:tc>
          <w:tcPr>
            <w:tcW w:w="3260" w:type="dxa"/>
            <w:tcMar>
              <w:top w:w="0" w:type="dxa"/>
              <w:left w:w="70" w:type="dxa"/>
              <w:bottom w:w="0" w:type="dxa"/>
              <w:right w:w="70" w:type="dxa"/>
            </w:tcMar>
            <w:vAlign w:val="center"/>
          </w:tcPr>
          <w:p w:rsidR="00302330" w:rsidRDefault="00302330">
            <w:pPr>
              <w:spacing w:line="276" w:lineRule="auto"/>
              <w:jc w:val="center"/>
              <w:rPr>
                <w:sz w:val="20"/>
                <w:szCs w:val="20"/>
              </w:rPr>
            </w:pPr>
            <w:r>
              <w:rPr>
                <w:sz w:val="20"/>
                <w:szCs w:val="20"/>
              </w:rPr>
              <w:t xml:space="preserve">Responsable administrativa del proyecto PRR </w:t>
            </w:r>
          </w:p>
        </w:tc>
        <w:tc>
          <w:tcPr>
            <w:tcW w:w="2708" w:type="dxa"/>
            <w:tcMar>
              <w:top w:w="0" w:type="dxa"/>
              <w:left w:w="70" w:type="dxa"/>
              <w:bottom w:w="0" w:type="dxa"/>
              <w:right w:w="70" w:type="dxa"/>
            </w:tcMar>
            <w:vAlign w:val="center"/>
          </w:tcPr>
          <w:p w:rsidR="00302330" w:rsidRDefault="00302330">
            <w:pPr>
              <w:spacing w:line="276" w:lineRule="auto"/>
              <w:jc w:val="center"/>
              <w:rPr>
                <w:sz w:val="20"/>
                <w:szCs w:val="20"/>
              </w:rPr>
            </w:pPr>
          </w:p>
          <w:p w:rsidR="00302330" w:rsidRDefault="00302330">
            <w:pPr>
              <w:spacing w:line="276" w:lineRule="auto"/>
              <w:jc w:val="center"/>
              <w:rPr>
                <w:sz w:val="20"/>
                <w:szCs w:val="20"/>
              </w:rPr>
            </w:pPr>
          </w:p>
          <w:p w:rsidR="00302330" w:rsidRDefault="00302330">
            <w:pPr>
              <w:spacing w:line="276" w:lineRule="auto"/>
              <w:jc w:val="center"/>
              <w:rPr>
                <w:sz w:val="20"/>
                <w:szCs w:val="20"/>
              </w:rPr>
            </w:pPr>
          </w:p>
          <w:p w:rsidR="00302330" w:rsidRDefault="00302330">
            <w:pPr>
              <w:spacing w:line="276" w:lineRule="auto"/>
              <w:jc w:val="center"/>
              <w:rPr>
                <w:sz w:val="20"/>
                <w:szCs w:val="20"/>
              </w:rPr>
            </w:pPr>
          </w:p>
          <w:p w:rsidR="00302330" w:rsidRDefault="00302330">
            <w:pPr>
              <w:spacing w:line="276" w:lineRule="auto"/>
              <w:jc w:val="center"/>
              <w:rPr>
                <w:sz w:val="20"/>
                <w:szCs w:val="20"/>
              </w:rPr>
            </w:pPr>
          </w:p>
        </w:tc>
      </w:tr>
      <w:tr w:rsidR="00302330" w:rsidTr="00302330">
        <w:trPr>
          <w:trHeight w:val="325"/>
        </w:trPr>
        <w:tc>
          <w:tcPr>
            <w:tcW w:w="9077" w:type="dxa"/>
            <w:gridSpan w:val="3"/>
            <w:shd w:val="clear" w:color="auto" w:fill="EDEDED"/>
            <w:tcMar>
              <w:top w:w="0" w:type="dxa"/>
              <w:left w:w="70" w:type="dxa"/>
              <w:bottom w:w="0" w:type="dxa"/>
              <w:right w:w="70" w:type="dxa"/>
            </w:tcMar>
            <w:vAlign w:val="center"/>
          </w:tcPr>
          <w:p w:rsidR="00302330" w:rsidRDefault="00302330">
            <w:pPr>
              <w:spacing w:line="276" w:lineRule="auto"/>
              <w:jc w:val="center"/>
              <w:rPr>
                <w:sz w:val="20"/>
                <w:szCs w:val="20"/>
              </w:rPr>
            </w:pPr>
            <w:r>
              <w:rPr>
                <w:b/>
                <w:color w:val="000000"/>
                <w:sz w:val="20"/>
                <w:szCs w:val="20"/>
              </w:rPr>
              <w:t>REVISADO Y APROBADO POR: </w:t>
            </w:r>
            <w:r>
              <w:rPr>
                <w:color w:val="000000"/>
                <w:sz w:val="20"/>
                <w:szCs w:val="20"/>
              </w:rPr>
              <w:t>(Responsable del área Técnica y Planificación)</w:t>
            </w:r>
          </w:p>
        </w:tc>
      </w:tr>
      <w:tr w:rsidR="00302330" w:rsidTr="00302330">
        <w:trPr>
          <w:trHeight w:val="325"/>
        </w:trPr>
        <w:tc>
          <w:tcPr>
            <w:tcW w:w="3109" w:type="dxa"/>
            <w:shd w:val="clear" w:color="auto" w:fill="auto"/>
            <w:tcMar>
              <w:top w:w="0" w:type="dxa"/>
              <w:left w:w="70" w:type="dxa"/>
              <w:bottom w:w="0" w:type="dxa"/>
              <w:right w:w="70" w:type="dxa"/>
            </w:tcMar>
            <w:vAlign w:val="center"/>
          </w:tcPr>
          <w:p w:rsidR="00302330" w:rsidRDefault="00302330">
            <w:pPr>
              <w:jc w:val="center"/>
              <w:rPr>
                <w:color w:val="000000"/>
                <w:sz w:val="20"/>
                <w:szCs w:val="20"/>
              </w:rPr>
            </w:pPr>
            <w:proofErr w:type="spellStart"/>
            <w:r>
              <w:rPr>
                <w:sz w:val="20"/>
                <w:szCs w:val="20"/>
              </w:rPr>
              <w:t>Karolina</w:t>
            </w:r>
            <w:proofErr w:type="spellEnd"/>
            <w:r>
              <w:rPr>
                <w:sz w:val="20"/>
                <w:szCs w:val="20"/>
              </w:rPr>
              <w:t xml:space="preserve"> </w:t>
            </w:r>
            <w:proofErr w:type="spellStart"/>
            <w:r>
              <w:rPr>
                <w:sz w:val="20"/>
                <w:szCs w:val="20"/>
              </w:rPr>
              <w:t>Ibañez</w:t>
            </w:r>
            <w:proofErr w:type="spellEnd"/>
          </w:p>
        </w:tc>
        <w:tc>
          <w:tcPr>
            <w:tcW w:w="3260" w:type="dxa"/>
            <w:shd w:val="clear" w:color="auto" w:fill="auto"/>
            <w:vAlign w:val="center"/>
          </w:tcPr>
          <w:p w:rsidR="00302330" w:rsidRDefault="00302330">
            <w:pPr>
              <w:spacing w:line="276" w:lineRule="auto"/>
              <w:jc w:val="center"/>
              <w:rPr>
                <w:sz w:val="20"/>
                <w:szCs w:val="20"/>
              </w:rPr>
            </w:pPr>
            <w:r>
              <w:rPr>
                <w:sz w:val="20"/>
                <w:szCs w:val="20"/>
              </w:rPr>
              <w:t xml:space="preserve">Coordinadora Técnica y </w:t>
            </w:r>
          </w:p>
          <w:p w:rsidR="00302330" w:rsidRDefault="00302330">
            <w:pPr>
              <w:spacing w:line="276" w:lineRule="auto"/>
              <w:jc w:val="center"/>
              <w:rPr>
                <w:color w:val="000000"/>
                <w:sz w:val="20"/>
                <w:szCs w:val="20"/>
                <w:highlight w:val="white"/>
              </w:rPr>
            </w:pPr>
            <w:r>
              <w:rPr>
                <w:sz w:val="20"/>
                <w:szCs w:val="20"/>
              </w:rPr>
              <w:t>Planificación</w:t>
            </w:r>
          </w:p>
        </w:tc>
        <w:tc>
          <w:tcPr>
            <w:tcW w:w="2708" w:type="dxa"/>
            <w:shd w:val="clear" w:color="auto" w:fill="auto"/>
            <w:vAlign w:val="center"/>
          </w:tcPr>
          <w:p w:rsidR="00302330" w:rsidRDefault="00302330">
            <w:pPr>
              <w:spacing w:line="276" w:lineRule="auto"/>
              <w:jc w:val="center"/>
              <w:rPr>
                <w:b/>
                <w:color w:val="000000"/>
                <w:sz w:val="20"/>
                <w:szCs w:val="20"/>
              </w:rPr>
            </w:pPr>
          </w:p>
          <w:p w:rsidR="00302330" w:rsidRDefault="00302330">
            <w:pPr>
              <w:spacing w:line="276" w:lineRule="auto"/>
              <w:jc w:val="center"/>
              <w:rPr>
                <w:b/>
                <w:color w:val="000000"/>
                <w:sz w:val="20"/>
                <w:szCs w:val="20"/>
              </w:rPr>
            </w:pPr>
          </w:p>
          <w:p w:rsidR="00302330" w:rsidRDefault="00302330">
            <w:pPr>
              <w:spacing w:line="276" w:lineRule="auto"/>
              <w:jc w:val="center"/>
              <w:rPr>
                <w:b/>
                <w:color w:val="000000"/>
                <w:sz w:val="20"/>
                <w:szCs w:val="20"/>
              </w:rPr>
            </w:pPr>
          </w:p>
          <w:p w:rsidR="00302330" w:rsidRDefault="00302330">
            <w:pPr>
              <w:spacing w:line="276" w:lineRule="auto"/>
              <w:jc w:val="center"/>
              <w:rPr>
                <w:b/>
                <w:color w:val="000000"/>
                <w:sz w:val="20"/>
                <w:szCs w:val="20"/>
              </w:rPr>
            </w:pPr>
          </w:p>
          <w:p w:rsidR="00302330" w:rsidRDefault="00302330">
            <w:pPr>
              <w:spacing w:line="276" w:lineRule="auto"/>
              <w:jc w:val="center"/>
              <w:rPr>
                <w:b/>
                <w:color w:val="000000"/>
                <w:sz w:val="20"/>
                <w:szCs w:val="20"/>
              </w:rPr>
            </w:pPr>
          </w:p>
        </w:tc>
      </w:tr>
    </w:tbl>
    <w:p w:rsidR="00DB2432" w:rsidRDefault="00DB2432">
      <w:pPr>
        <w:pBdr>
          <w:top w:val="nil"/>
          <w:left w:val="nil"/>
          <w:bottom w:val="nil"/>
          <w:right w:val="nil"/>
          <w:between w:val="nil"/>
        </w:pBdr>
        <w:spacing w:line="276" w:lineRule="auto"/>
        <w:jc w:val="both"/>
        <w:rPr>
          <w:b/>
          <w:color w:val="FF0000"/>
          <w:sz w:val="20"/>
          <w:szCs w:val="20"/>
        </w:rPr>
      </w:pPr>
      <w:bookmarkStart w:id="2" w:name="_GoBack"/>
      <w:bookmarkEnd w:id="2"/>
    </w:p>
    <w:sectPr w:rsidR="00DB2432">
      <w:headerReference w:type="default" r:id="rId8"/>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1D8" w:rsidRDefault="00B351D8">
      <w:pPr>
        <w:spacing w:after="0" w:line="240" w:lineRule="auto"/>
      </w:pPr>
      <w:r>
        <w:separator/>
      </w:r>
    </w:p>
  </w:endnote>
  <w:endnote w:type="continuationSeparator" w:id="0">
    <w:p w:rsidR="00B351D8" w:rsidRDefault="00B35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1D8" w:rsidRDefault="00B351D8">
      <w:pPr>
        <w:spacing w:after="0" w:line="240" w:lineRule="auto"/>
      </w:pPr>
      <w:r>
        <w:separator/>
      </w:r>
    </w:p>
  </w:footnote>
  <w:footnote w:type="continuationSeparator" w:id="0">
    <w:p w:rsidR="00B351D8" w:rsidRDefault="00B35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32" w:rsidRDefault="00BC533E">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-1070606</wp:posOffset>
          </wp:positionH>
          <wp:positionV relativeFrom="paragraph">
            <wp:posOffset>255270</wp:posOffset>
          </wp:positionV>
          <wp:extent cx="7349145" cy="9981565"/>
          <wp:effectExtent l="0" t="0" r="0" b="0"/>
          <wp:wrapNone/>
          <wp:docPr id="80947740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7327"/>
                  <a:stretch>
                    <a:fillRect/>
                  </a:stretch>
                </pic:blipFill>
                <pic:spPr>
                  <a:xfrm>
                    <a:off x="0" y="0"/>
                    <a:ext cx="7349145" cy="9981565"/>
                  </a:xfrm>
                  <a:prstGeom prst="rect">
                    <a:avLst/>
                  </a:prstGeom>
                  <a:ln/>
                </pic:spPr>
              </pic:pic>
            </a:graphicData>
          </a:graphic>
        </wp:anchor>
      </w:drawing>
    </w:r>
    <w:r>
      <w:rPr>
        <w:noProof/>
      </w:rPr>
      <w:drawing>
        <wp:anchor distT="0" distB="0" distL="0" distR="0" simplePos="0" relativeHeight="251659264" behindDoc="1" locked="0" layoutInCell="1" hidden="0" allowOverlap="1">
          <wp:simplePos x="0" y="0"/>
          <wp:positionH relativeFrom="column">
            <wp:posOffset>-1070606</wp:posOffset>
          </wp:positionH>
          <wp:positionV relativeFrom="paragraph">
            <wp:posOffset>-430527</wp:posOffset>
          </wp:positionV>
          <wp:extent cx="438211" cy="1124107"/>
          <wp:effectExtent l="0" t="0" r="0" b="0"/>
          <wp:wrapNone/>
          <wp:docPr id="8094774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438211" cy="1124107"/>
                  </a:xfrm>
                  <a:prstGeom prst="rect">
                    <a:avLst/>
                  </a:prstGeom>
                  <a:ln/>
                </pic:spPr>
              </pic:pic>
            </a:graphicData>
          </a:graphic>
        </wp:anchor>
      </w:drawing>
    </w:r>
    <w:r>
      <w:rPr>
        <w:noProof/>
      </w:rPr>
      <w:drawing>
        <wp:anchor distT="0" distB="0" distL="0" distR="0" simplePos="0" relativeHeight="251660288" behindDoc="1" locked="0" layoutInCell="1" hidden="0" allowOverlap="1">
          <wp:simplePos x="0" y="0"/>
          <wp:positionH relativeFrom="column">
            <wp:posOffset>1130935</wp:posOffset>
          </wp:positionH>
          <wp:positionV relativeFrom="paragraph">
            <wp:posOffset>-345437</wp:posOffset>
          </wp:positionV>
          <wp:extent cx="3019647" cy="704845"/>
          <wp:effectExtent l="0" t="0" r="0" b="0"/>
          <wp:wrapNone/>
          <wp:docPr id="80947740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3019647" cy="7048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B60BF"/>
    <w:multiLevelType w:val="multilevel"/>
    <w:tmpl w:val="9B30F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E13322"/>
    <w:multiLevelType w:val="multilevel"/>
    <w:tmpl w:val="9A227ED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A772234"/>
    <w:multiLevelType w:val="multilevel"/>
    <w:tmpl w:val="9A80AB88"/>
    <w:lvl w:ilvl="0">
      <w:start w:val="1"/>
      <w:numFmt w:val="lowerLetter"/>
      <w:lvlText w:val="%1."/>
      <w:lvlJc w:val="left"/>
      <w:pPr>
        <w:ind w:left="720" w:hanging="360"/>
      </w:pPr>
      <w:rPr>
        <w:rFonts w:ascii="Calibri" w:eastAsia="Calibri"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7C2119"/>
    <w:multiLevelType w:val="multilevel"/>
    <w:tmpl w:val="FA02B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DE4E9B"/>
    <w:multiLevelType w:val="multilevel"/>
    <w:tmpl w:val="A808D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13651A8"/>
    <w:multiLevelType w:val="multilevel"/>
    <w:tmpl w:val="A33250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50272230"/>
    <w:multiLevelType w:val="multilevel"/>
    <w:tmpl w:val="86A4C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232D68"/>
    <w:multiLevelType w:val="multilevel"/>
    <w:tmpl w:val="5994E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C2C48EB"/>
    <w:multiLevelType w:val="multilevel"/>
    <w:tmpl w:val="5D421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E897227"/>
    <w:multiLevelType w:val="multilevel"/>
    <w:tmpl w:val="05F833AC"/>
    <w:lvl w:ilvl="0">
      <w:start w:val="1"/>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150" w:hanging="1440"/>
      </w:pPr>
    </w:lvl>
  </w:abstractNum>
  <w:abstractNum w:abstractNumId="10" w15:restartNumberingAfterBreak="0">
    <w:nsid w:val="6FF72C44"/>
    <w:multiLevelType w:val="multilevel"/>
    <w:tmpl w:val="D0503A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7"/>
  </w:num>
  <w:num w:numId="3">
    <w:abstractNumId w:val="2"/>
  </w:num>
  <w:num w:numId="4">
    <w:abstractNumId w:val="1"/>
  </w:num>
  <w:num w:numId="5">
    <w:abstractNumId w:val="4"/>
  </w:num>
  <w:num w:numId="6">
    <w:abstractNumId w:val="8"/>
  </w:num>
  <w:num w:numId="7">
    <w:abstractNumId w:val="10"/>
  </w:num>
  <w:num w:numId="8">
    <w:abstractNumId w:val="5"/>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432"/>
    <w:rsid w:val="00020B92"/>
    <w:rsid w:val="002649F9"/>
    <w:rsid w:val="00302330"/>
    <w:rsid w:val="00482742"/>
    <w:rsid w:val="004C1751"/>
    <w:rsid w:val="004C6FA0"/>
    <w:rsid w:val="00845A99"/>
    <w:rsid w:val="00920E9D"/>
    <w:rsid w:val="00A62C4F"/>
    <w:rsid w:val="00B351D8"/>
    <w:rsid w:val="00BC533E"/>
    <w:rsid w:val="00C81111"/>
    <w:rsid w:val="00DB243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3D3F3"/>
  <w15:docId w15:val="{8C7594FE-3BA3-4A21-BF4F-944E2388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C"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7B23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B23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AC54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C5402"/>
  </w:style>
  <w:style w:type="paragraph" w:styleId="Piedepgina">
    <w:name w:val="footer"/>
    <w:basedOn w:val="Normal"/>
    <w:link w:val="PiedepginaCar"/>
    <w:uiPriority w:val="99"/>
    <w:unhideWhenUsed/>
    <w:rsid w:val="00AC54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5402"/>
  </w:style>
  <w:style w:type="character" w:customStyle="1" w:styleId="Ttulo2Car">
    <w:name w:val="Título 2 Car"/>
    <w:basedOn w:val="Fuentedeprrafopredeter"/>
    <w:link w:val="Ttulo2"/>
    <w:uiPriority w:val="9"/>
    <w:rsid w:val="007B237C"/>
    <w:rPr>
      <w:rFonts w:asciiTheme="majorHAnsi" w:eastAsiaTheme="majorEastAsia" w:hAnsiTheme="majorHAnsi" w:cstheme="majorBidi"/>
      <w:color w:val="2F5496" w:themeColor="accent1" w:themeShade="BF"/>
      <w:kern w:val="0"/>
      <w:sz w:val="26"/>
      <w:szCs w:val="26"/>
    </w:rPr>
  </w:style>
  <w:style w:type="character" w:customStyle="1" w:styleId="Ttulo3Car">
    <w:name w:val="Título 3 Car"/>
    <w:basedOn w:val="Fuentedeprrafopredeter"/>
    <w:link w:val="Ttulo3"/>
    <w:uiPriority w:val="9"/>
    <w:rsid w:val="007B237C"/>
    <w:rPr>
      <w:rFonts w:asciiTheme="majorHAnsi" w:eastAsiaTheme="majorEastAsia" w:hAnsiTheme="majorHAnsi" w:cstheme="majorBidi"/>
      <w:color w:val="1F3763" w:themeColor="accent1" w:themeShade="7F"/>
      <w:kern w:val="0"/>
      <w:sz w:val="24"/>
      <w:szCs w:val="24"/>
    </w:rPr>
  </w:style>
  <w:style w:type="table" w:styleId="Tablaconcuadrcula">
    <w:name w:val="Table Grid"/>
    <w:basedOn w:val="Tablanormal"/>
    <w:uiPriority w:val="39"/>
    <w:rsid w:val="007B237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B237C"/>
    <w:pPr>
      <w:ind w:left="720"/>
      <w:contextualSpacing/>
    </w:pPr>
  </w:style>
  <w:style w:type="character" w:styleId="Hipervnculo">
    <w:name w:val="Hyperlink"/>
    <w:basedOn w:val="Fuentedeprrafopredeter"/>
    <w:uiPriority w:val="99"/>
    <w:unhideWhenUsed/>
    <w:rsid w:val="00845A17"/>
    <w:rPr>
      <w:color w:val="0563C1"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0"/>
    <w:pPr>
      <w:spacing w:after="0" w:line="240" w:lineRule="auto"/>
    </w:p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NiwNmtHPYd/B5xXsDMVBh1a1xQ==">CgMxLjAyCGguZ2pkZ3hzMgloLjMwajB6bGw4AHIhMXhoZjJIQWtBQjIyNmlFTWRkUjhpQ29Cc2F4el94bUsw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1998</Words>
  <Characters>10989</Characters>
  <Application>Microsoft Office Word</Application>
  <DocSecurity>0</DocSecurity>
  <Lines>91</Lines>
  <Paragraphs>25</Paragraphs>
  <ScaleCrop>false</ScaleCrop>
  <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Fausto Javier Caniar Sanchez</dc:creator>
  <cp:lastModifiedBy>David Fernando Mogollon Coello</cp:lastModifiedBy>
  <cp:revision>10</cp:revision>
  <dcterms:created xsi:type="dcterms:W3CDTF">2024-08-01T14:54:00Z</dcterms:created>
  <dcterms:modified xsi:type="dcterms:W3CDTF">2024-09-23T19:41:00Z</dcterms:modified>
</cp:coreProperties>
</file>