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6CE" w:rsidRDefault="00BD3CA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REPORTE AVANCE DE META DE PROYECTO (POA Y PAI)</w:t>
      </w:r>
    </w:p>
    <w:p w:rsidR="00FF56CE" w:rsidRDefault="00FF56CE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b/>
          <w:color w:val="000000"/>
          <w:sz w:val="20"/>
          <w:szCs w:val="20"/>
        </w:rPr>
      </w:pPr>
    </w:p>
    <w:p w:rsidR="00FF56CE" w:rsidRDefault="00BD3CAE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2F5496"/>
          <w:sz w:val="20"/>
          <w:szCs w:val="20"/>
        </w:rPr>
      </w:pPr>
      <w:r>
        <w:rPr>
          <w:color w:val="2F5496"/>
          <w:sz w:val="20"/>
          <w:szCs w:val="20"/>
        </w:rPr>
        <w:t xml:space="preserve">Datos Generales de la Meta: </w:t>
      </w:r>
    </w:p>
    <w:tbl>
      <w:tblPr>
        <w:tblStyle w:val="a9"/>
        <w:tblW w:w="995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1984"/>
        <w:gridCol w:w="992"/>
        <w:gridCol w:w="1560"/>
        <w:gridCol w:w="2724"/>
      </w:tblGrid>
      <w:tr w:rsidR="00FF56CE">
        <w:trPr>
          <w:trHeight w:val="317"/>
        </w:trPr>
        <w:tc>
          <w:tcPr>
            <w:tcW w:w="2694" w:type="dxa"/>
            <w:shd w:val="clear" w:color="auto" w:fill="DEEBF6"/>
            <w:vAlign w:val="center"/>
          </w:tcPr>
          <w:p w:rsidR="00FF56CE" w:rsidRDefault="00BD3CA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ENTIDAD O DEPENDENCIA: 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FF56CE" w:rsidRDefault="00BD3CA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FONDO AMBIENTAL DE QUITO</w:t>
            </w:r>
          </w:p>
        </w:tc>
      </w:tr>
      <w:tr w:rsidR="00FF56CE">
        <w:trPr>
          <w:trHeight w:val="304"/>
        </w:trPr>
        <w:tc>
          <w:tcPr>
            <w:tcW w:w="2694" w:type="dxa"/>
            <w:shd w:val="clear" w:color="auto" w:fill="DEEBF6"/>
            <w:vAlign w:val="center"/>
          </w:tcPr>
          <w:p w:rsidR="00FF56CE" w:rsidRDefault="00BD3CA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MES DE AVANCE: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56CE" w:rsidRDefault="007A64A4">
            <w:pPr>
              <w:rPr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sz w:val="20"/>
                <w:szCs w:val="20"/>
              </w:rPr>
              <w:t>SEPTIEMBRE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F56CE" w:rsidRDefault="00BD3CAE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ELABORACIÓN: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FF56CE" w:rsidRDefault="007A64A4" w:rsidP="007A64A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BD3CAE">
              <w:rPr>
                <w:color w:val="000000"/>
                <w:sz w:val="20"/>
                <w:szCs w:val="20"/>
              </w:rPr>
              <w:t xml:space="preserve"> DE </w:t>
            </w:r>
            <w:r>
              <w:rPr>
                <w:sz w:val="20"/>
                <w:szCs w:val="20"/>
              </w:rPr>
              <w:t>OCTUBRE</w:t>
            </w:r>
            <w:r w:rsidR="00BD3CAE">
              <w:rPr>
                <w:color w:val="000000"/>
                <w:sz w:val="20"/>
                <w:szCs w:val="20"/>
              </w:rPr>
              <w:t xml:space="preserve"> DE 2024</w:t>
            </w:r>
          </w:p>
        </w:tc>
      </w:tr>
      <w:tr w:rsidR="00FF56CE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FF56CE" w:rsidRDefault="00BD3CA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PROGRAMA: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FF56CE" w:rsidRDefault="00BD3CAE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PATRIMONIO NATURAL</w:t>
            </w:r>
          </w:p>
        </w:tc>
      </w:tr>
      <w:tr w:rsidR="00FF56CE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FF56CE" w:rsidRDefault="00BD3CA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PROYECTO: 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FF56CE" w:rsidRDefault="00BD3CA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PROTECCIÓN, CONSERVACIÓN Y MEJORAMIENTO A LOS RECURSOS NATURALES Y CALIDAD AMBIENTAL DEL DMQ</w:t>
            </w:r>
          </w:p>
        </w:tc>
      </w:tr>
      <w:tr w:rsidR="00FF56CE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FF56CE" w:rsidRDefault="00BD3CA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META DE PROYECTO: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FF56CE" w:rsidRDefault="00BD3CAE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IMPLEMENTAR EL 100% DEL PLAN DE INCENTIVOS PARA FINANCIAR PROPUESTAS DE PROYECTOS PARA PROMOCIONAR LA INFRAESTRUCTURA VERDE AZUL, EN EL 2024</w:t>
            </w:r>
          </w:p>
        </w:tc>
      </w:tr>
      <w:tr w:rsidR="00FF56CE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FF56CE" w:rsidRDefault="00BD3CA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PERIODICIDAD DE LA META: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FF56CE" w:rsidRDefault="00BD3CA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MENSUAL </w:t>
            </w:r>
          </w:p>
        </w:tc>
      </w:tr>
      <w:tr w:rsidR="00FF56CE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FF56CE" w:rsidRDefault="00BD3CA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INDICADOR: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FF56CE" w:rsidRDefault="00BD3CA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PORCENTAJE DE IMPLEMENTACIÓN DEL PLAN DE INCENTIVOS PARA FINANCIAR PROPUESTAS DE PROYECTO DE PROMOCIONAR LA INFRAESTRUCTURA VERDE AZUL.</w:t>
            </w:r>
          </w:p>
        </w:tc>
      </w:tr>
      <w:tr w:rsidR="00FF56CE">
        <w:trPr>
          <w:trHeight w:val="304"/>
        </w:trPr>
        <w:tc>
          <w:tcPr>
            <w:tcW w:w="2694" w:type="dxa"/>
            <w:shd w:val="clear" w:color="auto" w:fill="DEEBF6"/>
            <w:vAlign w:val="center"/>
          </w:tcPr>
          <w:p w:rsidR="00FF56CE" w:rsidRDefault="00BD3CA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FÓRMULA DE CÁLCULO: 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FF56CE" w:rsidRDefault="00BD3CAE" w:rsidP="009D0D80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(NÚMERO DE ACTIVIDADES EJECUTADAS/NÚMERO DE ACTIVIDADES PLANIFICADAS)*100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F56CE" w:rsidRDefault="00BD3CAE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META: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FF56CE" w:rsidRDefault="00BD3CAE" w:rsidP="009D0D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ACUMULADA</w:t>
            </w:r>
          </w:p>
        </w:tc>
      </w:tr>
      <w:tr w:rsidR="00FF56CE">
        <w:trPr>
          <w:trHeight w:val="304"/>
        </w:trPr>
        <w:tc>
          <w:tcPr>
            <w:tcW w:w="2694" w:type="dxa"/>
            <w:shd w:val="clear" w:color="auto" w:fill="DEEBF6"/>
            <w:vAlign w:val="center"/>
          </w:tcPr>
          <w:p w:rsidR="00FF56CE" w:rsidRDefault="00BD3CA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CALENDARIZACIÓN DE LA META: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FF56CE" w:rsidRDefault="00BD3CA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Enero:               2%         </w:t>
            </w:r>
          </w:p>
          <w:p w:rsidR="00FF56CE" w:rsidRDefault="00BD3CAE">
            <w:pPr>
              <w:ind w:left="1352" w:hanging="135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Febrero:           5%         </w:t>
            </w:r>
          </w:p>
          <w:p w:rsidR="00FF56CE" w:rsidRDefault="00BD3CA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Marzo:            15%</w:t>
            </w:r>
          </w:p>
          <w:p w:rsidR="00FF56CE" w:rsidRDefault="00BD3CAE"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Abril:               20%</w:t>
            </w:r>
          </w:p>
          <w:p w:rsidR="00FF56CE" w:rsidRDefault="00BD3CAE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Mayo:             30%</w:t>
            </w:r>
          </w:p>
          <w:p w:rsidR="00FF56CE" w:rsidRDefault="00BD3CAE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Junio:              40%</w:t>
            </w:r>
          </w:p>
          <w:p w:rsidR="00FF56CE" w:rsidRDefault="00BD3CAE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Julio:                45%</w:t>
            </w:r>
          </w:p>
          <w:p w:rsidR="00FF56CE" w:rsidRDefault="00BD3CAE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Agosto:            50%</w:t>
            </w:r>
          </w:p>
          <w:p w:rsidR="00FF56CE" w:rsidRDefault="00BD3CAE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Septiembre:    60%</w:t>
            </w:r>
          </w:p>
          <w:p w:rsidR="00FF56CE" w:rsidRDefault="00BD3CAE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Octubre:          70%</w:t>
            </w:r>
          </w:p>
          <w:p w:rsidR="00FF56CE" w:rsidRDefault="00BD3CAE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Noviembre:     80%</w:t>
            </w:r>
          </w:p>
          <w:p w:rsidR="00FF56CE" w:rsidRDefault="00BD3CAE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Diciembre:     100%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F56CE" w:rsidRDefault="00BD3CAE">
            <w:pPr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  <w:sz w:val="20"/>
                <w:szCs w:val="20"/>
              </w:rPr>
              <w:t>EJECUTADO: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FF56CE" w:rsidRDefault="00BD3CA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Enero:          </w:t>
            </w:r>
            <w:r w:rsidR="007A64A4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 xml:space="preserve">8%                     </w:t>
            </w:r>
          </w:p>
          <w:p w:rsidR="00FF56CE" w:rsidRDefault="00BD3CAE">
            <w:pPr>
              <w:ind w:left="1352" w:hanging="135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Febrero:       </w:t>
            </w:r>
            <w:r w:rsidR="007A64A4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8%                 </w:t>
            </w:r>
          </w:p>
          <w:p w:rsidR="00FF56CE" w:rsidRDefault="00BD3CA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Marzo:          </w:t>
            </w:r>
            <w:r w:rsidR="007A64A4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8%            </w:t>
            </w:r>
          </w:p>
          <w:p w:rsidR="00FF56CE" w:rsidRDefault="00BD3CA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Abril:           </w:t>
            </w:r>
            <w:r w:rsidR="007A64A4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16%              </w:t>
            </w:r>
          </w:p>
          <w:p w:rsidR="00FF56CE" w:rsidRDefault="00BD3C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Mayo:         </w:t>
            </w:r>
            <w:r w:rsidR="007A64A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32%</w:t>
            </w:r>
          </w:p>
          <w:p w:rsidR="00FF56CE" w:rsidRDefault="00BD3C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Junio:          </w:t>
            </w:r>
            <w:r w:rsidR="007A64A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40%</w:t>
            </w:r>
          </w:p>
          <w:p w:rsidR="00FF56CE" w:rsidRDefault="00BD3C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Julio:           </w:t>
            </w:r>
            <w:r w:rsidR="007A64A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50%</w:t>
            </w:r>
          </w:p>
          <w:p w:rsidR="00FF56CE" w:rsidRDefault="00BD3C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Agosto:       </w:t>
            </w:r>
            <w:r w:rsidR="007A64A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58%</w:t>
            </w:r>
          </w:p>
          <w:p w:rsidR="007A64A4" w:rsidRDefault="007A64A4">
            <w:pPr>
              <w:rPr>
                <w:sz w:val="20"/>
                <w:szCs w:val="20"/>
              </w:rPr>
            </w:pPr>
            <w:r w:rsidRPr="00C22066">
              <w:rPr>
                <w:color w:val="FF0000"/>
                <w:sz w:val="20"/>
                <w:szCs w:val="20"/>
              </w:rPr>
              <w:t>Septiembre:</w:t>
            </w:r>
            <w:r w:rsidR="00E62575">
              <w:rPr>
                <w:color w:val="FF0000"/>
                <w:sz w:val="20"/>
                <w:szCs w:val="20"/>
              </w:rPr>
              <w:t xml:space="preserve"> 66%</w:t>
            </w:r>
          </w:p>
        </w:tc>
      </w:tr>
    </w:tbl>
    <w:p w:rsidR="00FF56CE" w:rsidRDefault="00FF56CE">
      <w:pPr>
        <w:rPr>
          <w:b/>
          <w:sz w:val="20"/>
          <w:szCs w:val="20"/>
        </w:rPr>
      </w:pPr>
    </w:p>
    <w:p w:rsidR="00FF56CE" w:rsidRDefault="00BD3CAE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2F5496"/>
          <w:sz w:val="20"/>
          <w:szCs w:val="20"/>
        </w:rPr>
      </w:pPr>
      <w:r>
        <w:rPr>
          <w:color w:val="2F5496"/>
          <w:sz w:val="20"/>
          <w:szCs w:val="20"/>
        </w:rPr>
        <w:t xml:space="preserve">Resultados Alcanzados: </w:t>
      </w:r>
    </w:p>
    <w:p w:rsidR="00FF56CE" w:rsidRDefault="00BD3CAE">
      <w:pPr>
        <w:keepNext/>
        <w:keepLines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1F3863"/>
          <w:sz w:val="20"/>
          <w:szCs w:val="20"/>
        </w:rPr>
      </w:pPr>
      <w:r>
        <w:rPr>
          <w:color w:val="1F3863"/>
          <w:sz w:val="20"/>
          <w:szCs w:val="20"/>
        </w:rPr>
        <w:t xml:space="preserve">Resultado del periodo (Porcentaje): </w:t>
      </w:r>
    </w:p>
    <w:p w:rsidR="00FF56CE" w:rsidRDefault="00FF56C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ind w:left="1070"/>
        <w:rPr>
          <w:color w:val="1F3863"/>
          <w:sz w:val="20"/>
          <w:szCs w:val="20"/>
        </w:rPr>
      </w:pPr>
    </w:p>
    <w:p w:rsidR="00FF56CE" w:rsidRDefault="00BD3CAE">
      <w:pPr>
        <w:jc w:val="both"/>
        <w:rPr>
          <w:b/>
          <w:i/>
          <w:color w:val="4472C4"/>
          <w:sz w:val="20"/>
          <w:szCs w:val="20"/>
        </w:rPr>
      </w:pPr>
      <w:r>
        <w:rPr>
          <w:b/>
          <w:sz w:val="20"/>
          <w:szCs w:val="20"/>
        </w:rPr>
        <w:t>META:</w:t>
      </w:r>
      <w:r>
        <w:rPr>
          <w:b/>
          <w:i/>
          <w:color w:val="4472C4"/>
          <w:sz w:val="20"/>
          <w:szCs w:val="20"/>
        </w:rPr>
        <w:t xml:space="preserve"> </w:t>
      </w:r>
      <w:r>
        <w:rPr>
          <w:sz w:val="20"/>
          <w:szCs w:val="20"/>
        </w:rPr>
        <w:t>IMPLEMENTAR EL 100% DEL PLAN DE INCENTIVOS PARA FINANCIAR PROPUESTAS DE PROYECTOS PARA PROMOCIONAR LA INFRAESTRUCTURA VERDE AZUL, EN EL 2024</w:t>
      </w:r>
    </w:p>
    <w:tbl>
      <w:tblPr>
        <w:tblStyle w:val="aa"/>
        <w:tblW w:w="63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4"/>
        <w:gridCol w:w="1667"/>
        <w:gridCol w:w="1582"/>
        <w:gridCol w:w="1792"/>
      </w:tblGrid>
      <w:tr w:rsidR="00FF56CE">
        <w:trPr>
          <w:trHeight w:val="540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Periodo</w:t>
            </w:r>
          </w:p>
        </w:tc>
        <w:tc>
          <w:tcPr>
            <w:tcW w:w="1667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Número de Cumplimiento</w:t>
            </w:r>
          </w:p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del periodo </w:t>
            </w:r>
            <w:r>
              <w:rPr>
                <w:b/>
                <w:i/>
                <w:sz w:val="20"/>
                <w:szCs w:val="20"/>
              </w:rPr>
              <w:t>(numerador)</w:t>
            </w:r>
          </w:p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2F5496"/>
                <w:sz w:val="20"/>
                <w:szCs w:val="20"/>
              </w:rPr>
              <w:t>A</w:t>
            </w:r>
          </w:p>
        </w:tc>
        <w:tc>
          <w:tcPr>
            <w:tcW w:w="1582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Total</w:t>
            </w:r>
            <w:proofErr w:type="gramEnd"/>
            <w:r>
              <w:rPr>
                <w:b/>
                <w:sz w:val="20"/>
                <w:szCs w:val="20"/>
              </w:rPr>
              <w:t xml:space="preserve"> del universo </w:t>
            </w:r>
            <w:r>
              <w:rPr>
                <w:b/>
                <w:i/>
                <w:sz w:val="20"/>
                <w:szCs w:val="20"/>
              </w:rPr>
              <w:t>(denominador)</w:t>
            </w:r>
          </w:p>
          <w:p w:rsidR="00FF56CE" w:rsidRDefault="00BD3CAE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2F5496"/>
                <w:sz w:val="20"/>
                <w:szCs w:val="20"/>
              </w:rPr>
              <w:t>B</w:t>
            </w:r>
          </w:p>
        </w:tc>
        <w:tc>
          <w:tcPr>
            <w:tcW w:w="1792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Porcentaje</w:t>
            </w:r>
          </w:p>
          <w:p w:rsidR="00FF56CE" w:rsidRDefault="00BD3CAE">
            <w:pPr>
              <w:jc w:val="center"/>
              <w:rPr>
                <w:b/>
                <w:color w:val="2F5496"/>
                <w:sz w:val="20"/>
                <w:szCs w:val="20"/>
              </w:rPr>
            </w:pPr>
            <w:r>
              <w:rPr>
                <w:b/>
                <w:color w:val="2F5496"/>
                <w:sz w:val="20"/>
                <w:szCs w:val="20"/>
              </w:rPr>
              <w:t>(A/</w:t>
            </w:r>
            <w:proofErr w:type="gramStart"/>
            <w:r>
              <w:rPr>
                <w:b/>
                <w:color w:val="2F5496"/>
                <w:sz w:val="20"/>
                <w:szCs w:val="20"/>
              </w:rPr>
              <w:t>B)*</w:t>
            </w:r>
            <w:proofErr w:type="gramEnd"/>
            <w:r>
              <w:rPr>
                <w:b/>
                <w:color w:val="2F5496"/>
                <w:sz w:val="20"/>
                <w:szCs w:val="20"/>
              </w:rPr>
              <w:t>100</w:t>
            </w:r>
          </w:p>
          <w:p w:rsidR="00FF56CE" w:rsidRDefault="00FF56C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FF56CE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Enero</w:t>
            </w:r>
          </w:p>
        </w:tc>
        <w:tc>
          <w:tcPr>
            <w:tcW w:w="1667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9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8%</w:t>
            </w:r>
          </w:p>
        </w:tc>
      </w:tr>
      <w:tr w:rsidR="00FF56CE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Febrero</w:t>
            </w:r>
          </w:p>
        </w:tc>
        <w:tc>
          <w:tcPr>
            <w:tcW w:w="1667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9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</w:tr>
      <w:tr w:rsidR="00FF56CE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Marzo</w:t>
            </w:r>
          </w:p>
        </w:tc>
        <w:tc>
          <w:tcPr>
            <w:tcW w:w="1667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9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</w:tr>
      <w:tr w:rsidR="00FF56CE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Abril</w:t>
            </w:r>
          </w:p>
        </w:tc>
        <w:tc>
          <w:tcPr>
            <w:tcW w:w="1667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8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9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</w:tr>
      <w:tr w:rsidR="00FF56CE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Mayo</w:t>
            </w:r>
          </w:p>
        </w:tc>
        <w:tc>
          <w:tcPr>
            <w:tcW w:w="1667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8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9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32%</w:t>
            </w:r>
          </w:p>
        </w:tc>
      </w:tr>
      <w:tr w:rsidR="00FF56CE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Junio</w:t>
            </w:r>
          </w:p>
        </w:tc>
        <w:tc>
          <w:tcPr>
            <w:tcW w:w="1667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8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9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40%</w:t>
            </w:r>
          </w:p>
        </w:tc>
      </w:tr>
      <w:tr w:rsidR="00FF56CE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Julio</w:t>
            </w:r>
          </w:p>
        </w:tc>
        <w:tc>
          <w:tcPr>
            <w:tcW w:w="1667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8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9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</w:tr>
      <w:tr w:rsidR="00FF56CE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Agosto</w:t>
            </w:r>
          </w:p>
        </w:tc>
        <w:tc>
          <w:tcPr>
            <w:tcW w:w="1667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8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9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58%</w:t>
            </w:r>
          </w:p>
        </w:tc>
      </w:tr>
      <w:tr w:rsidR="00FF56CE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Septiembre</w:t>
            </w:r>
          </w:p>
        </w:tc>
        <w:tc>
          <w:tcPr>
            <w:tcW w:w="1667" w:type="dxa"/>
            <w:vAlign w:val="center"/>
          </w:tcPr>
          <w:p w:rsidR="00FF56CE" w:rsidRPr="00C22066" w:rsidRDefault="00E62575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</w:t>
            </w:r>
          </w:p>
        </w:tc>
        <w:tc>
          <w:tcPr>
            <w:tcW w:w="1582" w:type="dxa"/>
            <w:vAlign w:val="center"/>
          </w:tcPr>
          <w:p w:rsidR="00FF56CE" w:rsidRPr="00C22066" w:rsidRDefault="00BD3CAE">
            <w:pPr>
              <w:jc w:val="center"/>
              <w:rPr>
                <w:color w:val="FF0000"/>
                <w:sz w:val="20"/>
                <w:szCs w:val="20"/>
              </w:rPr>
            </w:pPr>
            <w:r w:rsidRPr="00C22066">
              <w:rPr>
                <w:color w:val="FF0000"/>
                <w:sz w:val="20"/>
                <w:szCs w:val="20"/>
              </w:rPr>
              <w:t>12</w:t>
            </w:r>
          </w:p>
        </w:tc>
        <w:tc>
          <w:tcPr>
            <w:tcW w:w="1792" w:type="dxa"/>
            <w:vAlign w:val="center"/>
          </w:tcPr>
          <w:p w:rsidR="00FF56CE" w:rsidRPr="00C22066" w:rsidRDefault="00E62575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66%</w:t>
            </w:r>
          </w:p>
        </w:tc>
      </w:tr>
      <w:tr w:rsidR="00FF56CE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Octubre</w:t>
            </w:r>
          </w:p>
        </w:tc>
        <w:tc>
          <w:tcPr>
            <w:tcW w:w="1667" w:type="dxa"/>
            <w:vAlign w:val="center"/>
          </w:tcPr>
          <w:p w:rsidR="00FF56CE" w:rsidRDefault="00FF56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92" w:type="dxa"/>
            <w:vAlign w:val="center"/>
          </w:tcPr>
          <w:p w:rsidR="00FF56CE" w:rsidRDefault="00FF56CE">
            <w:pPr>
              <w:jc w:val="center"/>
              <w:rPr>
                <w:sz w:val="20"/>
                <w:szCs w:val="20"/>
              </w:rPr>
            </w:pPr>
          </w:p>
        </w:tc>
      </w:tr>
      <w:tr w:rsidR="00FF56CE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Noviembre</w:t>
            </w:r>
          </w:p>
        </w:tc>
        <w:tc>
          <w:tcPr>
            <w:tcW w:w="1667" w:type="dxa"/>
            <w:vAlign w:val="center"/>
          </w:tcPr>
          <w:p w:rsidR="00FF56CE" w:rsidRDefault="00FF56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92" w:type="dxa"/>
            <w:vAlign w:val="center"/>
          </w:tcPr>
          <w:p w:rsidR="00FF56CE" w:rsidRDefault="00FF56CE">
            <w:pPr>
              <w:jc w:val="center"/>
              <w:rPr>
                <w:sz w:val="20"/>
                <w:szCs w:val="20"/>
              </w:rPr>
            </w:pPr>
          </w:p>
        </w:tc>
      </w:tr>
      <w:tr w:rsidR="00FF56CE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Diciembre</w:t>
            </w:r>
          </w:p>
        </w:tc>
        <w:tc>
          <w:tcPr>
            <w:tcW w:w="1667" w:type="dxa"/>
            <w:vAlign w:val="center"/>
          </w:tcPr>
          <w:p w:rsidR="00FF56CE" w:rsidRDefault="00FF56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92" w:type="dxa"/>
            <w:vAlign w:val="center"/>
          </w:tcPr>
          <w:p w:rsidR="00FF56CE" w:rsidRDefault="00FF56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F56CE" w:rsidRDefault="00FF56CE">
      <w:pPr>
        <w:rPr>
          <w:sz w:val="20"/>
          <w:szCs w:val="20"/>
        </w:rPr>
      </w:pPr>
    </w:p>
    <w:p w:rsidR="00FF56CE" w:rsidRPr="001B3CD7" w:rsidRDefault="00BD3CAE" w:rsidP="001B3CD7">
      <w:pPr>
        <w:keepNext/>
        <w:keepLines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1F3863"/>
          <w:sz w:val="20"/>
          <w:szCs w:val="20"/>
        </w:rPr>
      </w:pPr>
      <w:r>
        <w:rPr>
          <w:color w:val="1F3863"/>
          <w:sz w:val="20"/>
          <w:szCs w:val="20"/>
        </w:rPr>
        <w:t>Principales resultados alcanzados</w:t>
      </w:r>
    </w:p>
    <w:tbl>
      <w:tblPr>
        <w:tblStyle w:val="ab"/>
        <w:tblW w:w="9498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54"/>
        <w:gridCol w:w="8244"/>
      </w:tblGrid>
      <w:tr w:rsidR="00FF56CE">
        <w:trPr>
          <w:trHeight w:val="248"/>
          <w:tblHeader/>
        </w:trPr>
        <w:tc>
          <w:tcPr>
            <w:tcW w:w="1254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MES</w:t>
            </w:r>
          </w:p>
        </w:tc>
        <w:tc>
          <w:tcPr>
            <w:tcW w:w="8244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PRINCIPALES RESULTADOS ALCANZADOS</w:t>
            </w:r>
          </w:p>
          <w:p w:rsidR="00FF56CE" w:rsidRDefault="00FF56CE">
            <w:pPr>
              <w:jc w:val="center"/>
              <w:rPr>
                <w:sz w:val="20"/>
                <w:szCs w:val="20"/>
              </w:rPr>
            </w:pPr>
          </w:p>
        </w:tc>
      </w:tr>
      <w:tr w:rsidR="00FF56CE">
        <w:trPr>
          <w:trHeight w:val="127"/>
        </w:trPr>
        <w:tc>
          <w:tcPr>
            <w:tcW w:w="1254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Enero</w:t>
            </w:r>
          </w:p>
        </w:tc>
        <w:tc>
          <w:tcPr>
            <w:tcW w:w="8244" w:type="dxa"/>
            <w:vAlign w:val="center"/>
          </w:tcPr>
          <w:p w:rsidR="00FF56CE" w:rsidRDefault="00BD3CA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 Coordinación técnica y de planificación conjuntamente con la Coordinación Administrativa Financiera realizaron las gestiones pertinentes para la estruct</w:t>
            </w:r>
            <w:r>
              <w:rPr>
                <w:sz w:val="20"/>
                <w:szCs w:val="20"/>
              </w:rPr>
              <w:t xml:space="preserve">uración financiera </w:t>
            </w:r>
            <w:r>
              <w:rPr>
                <w:color w:val="000000"/>
                <w:sz w:val="20"/>
                <w:szCs w:val="20"/>
              </w:rPr>
              <w:t xml:space="preserve">de la Planificación Operativa que incluye </w:t>
            </w:r>
            <w:r>
              <w:rPr>
                <w:sz w:val="20"/>
                <w:szCs w:val="20"/>
              </w:rPr>
              <w:t>la línea de financiamiento relacionada a los fondos concursables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FF56CE">
        <w:trPr>
          <w:trHeight w:val="127"/>
        </w:trPr>
        <w:tc>
          <w:tcPr>
            <w:tcW w:w="1254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Febrero</w:t>
            </w:r>
          </w:p>
        </w:tc>
        <w:tc>
          <w:tcPr>
            <w:tcW w:w="8244" w:type="dxa"/>
            <w:vAlign w:val="center"/>
          </w:tcPr>
          <w:p w:rsidR="00FF56CE" w:rsidRDefault="00BD3C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realizaron reuniones técnicas, financieras y jurídicas al interno del Fondo Ambiental para definir una hoja de ruta para la convocatoria de fondos concursables. </w:t>
            </w:r>
          </w:p>
        </w:tc>
      </w:tr>
      <w:tr w:rsidR="00FF56CE">
        <w:trPr>
          <w:trHeight w:val="127"/>
        </w:trPr>
        <w:tc>
          <w:tcPr>
            <w:tcW w:w="1254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Marzo</w:t>
            </w:r>
          </w:p>
        </w:tc>
        <w:tc>
          <w:tcPr>
            <w:tcW w:w="8244" w:type="dxa"/>
            <w:vAlign w:val="center"/>
          </w:tcPr>
          <w:p w:rsidR="00FF56CE" w:rsidRDefault="00BD3C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revisaron los expedientes de las convocatorias de los fondos concursables de años anteriores, para conocer el alcance, la metodología de trabajo, el impacto y las oportunidades de mejora de este importante proceso.</w:t>
            </w:r>
          </w:p>
        </w:tc>
      </w:tr>
      <w:tr w:rsidR="00FF56CE">
        <w:trPr>
          <w:trHeight w:val="127"/>
        </w:trPr>
        <w:tc>
          <w:tcPr>
            <w:tcW w:w="1254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Abril</w:t>
            </w:r>
          </w:p>
        </w:tc>
        <w:tc>
          <w:tcPr>
            <w:tcW w:w="8244" w:type="dxa"/>
            <w:vAlign w:val="center"/>
          </w:tcPr>
          <w:p w:rsidR="00FF56CE" w:rsidRDefault="00BD3C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convocó una reunión a los administradores de los proyectos ganadores de fondos concursables de anteriores años para conocer su experiencia y aportes a la propuesta de las bases de convocatoria fondos concursables 2024, estos insumos fueron claves para avanzar en la construcción de las bases.</w:t>
            </w:r>
          </w:p>
        </w:tc>
      </w:tr>
      <w:tr w:rsidR="00FF56CE">
        <w:trPr>
          <w:trHeight w:val="127"/>
        </w:trPr>
        <w:tc>
          <w:tcPr>
            <w:tcW w:w="1254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Mayo</w:t>
            </w:r>
          </w:p>
        </w:tc>
        <w:tc>
          <w:tcPr>
            <w:tcW w:w="8244" w:type="dxa"/>
            <w:vAlign w:val="center"/>
          </w:tcPr>
          <w:p w:rsidR="00FF56CE" w:rsidRDefault="00BD3C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cuenta con la primera versión de las bases de los fondos concursables, para lo cual se solicitó la asesoría técnica de organizaciones de la cooperación internacional (GIZ y GGGI) que han participado en convocatorias relacionadas a temáticas ambientales, quienes dieron sus aportes a fin de contar con unas bases más robustas y de mayor alcance en beneficio de la ciudad. </w:t>
            </w:r>
          </w:p>
          <w:p w:rsidR="00FF56CE" w:rsidRDefault="00BD3C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 adición se realizó la invitación para que formen parte de un comité de asesoría externa. </w:t>
            </w:r>
          </w:p>
        </w:tc>
      </w:tr>
      <w:tr w:rsidR="00FF56CE">
        <w:trPr>
          <w:trHeight w:val="127"/>
        </w:trPr>
        <w:tc>
          <w:tcPr>
            <w:tcW w:w="1254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Junio</w:t>
            </w:r>
          </w:p>
        </w:tc>
        <w:tc>
          <w:tcPr>
            <w:tcW w:w="8244" w:type="dxa"/>
            <w:vAlign w:val="center"/>
          </w:tcPr>
          <w:p w:rsidR="00FF56CE" w:rsidRDefault="00BD3C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contó con los aportes de la cooperación internacional a las bases concursables en adición se elaboró el modelo de gobernanza para el lanzamiento y ejecución de los fondos concursables. Este modelo de gobernanza será presentado ante el CAFA para su respectiva autorización. </w:t>
            </w:r>
          </w:p>
        </w:tc>
      </w:tr>
      <w:tr w:rsidR="00FF56CE">
        <w:trPr>
          <w:trHeight w:val="532"/>
        </w:trPr>
        <w:tc>
          <w:tcPr>
            <w:tcW w:w="1254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Julio</w:t>
            </w:r>
          </w:p>
        </w:tc>
        <w:tc>
          <w:tcPr>
            <w:tcW w:w="8244" w:type="dxa"/>
            <w:vAlign w:val="center"/>
          </w:tcPr>
          <w:p w:rsidR="00FF56CE" w:rsidRDefault="00BD3C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realizó la revisión y justificación del documento borrador</w:t>
            </w:r>
            <w:r>
              <w:rPr>
                <w:i/>
                <w:sz w:val="20"/>
                <w:szCs w:val="20"/>
              </w:rPr>
              <w:t xml:space="preserve"> “Bases para el financiamiento no Reembolsable de proyectos Ambientales”</w:t>
            </w:r>
            <w:r>
              <w:rPr>
                <w:sz w:val="20"/>
                <w:szCs w:val="20"/>
              </w:rPr>
              <w:t>, correspondiente a la Convocatoria XIV, mediante el cual, se invita a participar a personas naturales o jurídicas, públicas o privadas, nacionales o extranjeras, legalmente domiciliadas en el Ecuador que cumplan con los requisitos establecidos. Cuyo objetivo consiste en otorgar cofinanciamiento a proyectos integrales de carácter ambiental, buscando resolver problemáticas y necesidades locales a través de implementación de la política pública de la infraestructura verde-azul y el enfoque de soluciones basadas en naturaleza, a través de la vinculación de la academia, sociedad civil, instituciones públicas y privadas.</w:t>
            </w:r>
          </w:p>
          <w:p w:rsidR="00FF56CE" w:rsidRDefault="00FF56CE">
            <w:pPr>
              <w:jc w:val="both"/>
              <w:rPr>
                <w:sz w:val="20"/>
                <w:szCs w:val="20"/>
              </w:rPr>
            </w:pPr>
          </w:p>
          <w:p w:rsidR="00FF56CE" w:rsidRDefault="00BD3C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documento borrador de las bases concursables, se entregó a la Dirección Ejecutiva del Fondo Ambiental para su revisión y aprobación, previo a la presentación y aprobación del Comité Administrador del Fondo Ambiental (CAFA).</w:t>
            </w:r>
          </w:p>
          <w:p w:rsidR="00FF56CE" w:rsidRDefault="00FF56CE">
            <w:pPr>
              <w:jc w:val="both"/>
              <w:rPr>
                <w:sz w:val="20"/>
                <w:szCs w:val="20"/>
              </w:rPr>
            </w:pPr>
          </w:p>
        </w:tc>
      </w:tr>
      <w:tr w:rsidR="00FF56CE" w:rsidTr="008D51DE">
        <w:trPr>
          <w:trHeight w:val="1566"/>
        </w:trPr>
        <w:tc>
          <w:tcPr>
            <w:tcW w:w="1254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Agosto</w:t>
            </w:r>
          </w:p>
        </w:tc>
        <w:tc>
          <w:tcPr>
            <w:tcW w:w="8244" w:type="dxa"/>
            <w:vAlign w:val="center"/>
          </w:tcPr>
          <w:p w:rsidR="00FF56CE" w:rsidRDefault="00BD3C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realizó la Validación del documento denominado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“Bases para el financiamiento no Reembolsable de proyectos Ambientales”, </w:t>
            </w:r>
            <w:r>
              <w:rPr>
                <w:sz w:val="20"/>
                <w:szCs w:val="20"/>
              </w:rPr>
              <w:t xml:space="preserve">correspondiente a la Convocatoria XIV; mediante el cual, se invitará a participar a personas naturales o jurídicas, públicas o privadas, nacionales o extranjeras, legalmente domiciliadas en el Ecuador que cumplan con los requisitos establecidos. Cuyo objetivo consiste en otorgar cofinanciamiento a proyectos integrales de carácter ambiental, buscando resolver problemáticas y necesidades locales a través de implementación de la política pública de la infraestructura verde-azul y el enfoque de soluciones basadas en </w:t>
            </w:r>
            <w:r w:rsidR="008D51DE">
              <w:rPr>
                <w:sz w:val="20"/>
                <w:szCs w:val="20"/>
              </w:rPr>
              <w:t>naturaleza.</w:t>
            </w:r>
          </w:p>
          <w:p w:rsidR="00FF56CE" w:rsidRDefault="00FF56CE">
            <w:pPr>
              <w:jc w:val="both"/>
              <w:rPr>
                <w:sz w:val="20"/>
                <w:szCs w:val="20"/>
              </w:rPr>
            </w:pPr>
          </w:p>
          <w:p w:rsidR="00FF56CE" w:rsidRDefault="00BD3C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 lo cual, se determinaron las categorías de </w:t>
            </w:r>
            <w:r w:rsidR="008D51DE">
              <w:rPr>
                <w:sz w:val="20"/>
                <w:szCs w:val="20"/>
              </w:rPr>
              <w:t>cofinanciamiento conjuntamente</w:t>
            </w:r>
            <w:r>
              <w:rPr>
                <w:sz w:val="20"/>
                <w:szCs w:val="20"/>
              </w:rPr>
              <w:t xml:space="preserve"> con la Secretaría de Ambiente; se estableció el cronograma de lanzamiento, presentación, revisión y entrega de rubros para la ejecución de proyectos ganadores.</w:t>
            </w:r>
          </w:p>
          <w:p w:rsidR="00FF56CE" w:rsidRDefault="00FF56CE">
            <w:pPr>
              <w:jc w:val="both"/>
              <w:rPr>
                <w:sz w:val="20"/>
                <w:szCs w:val="20"/>
              </w:rPr>
            </w:pPr>
          </w:p>
          <w:p w:rsidR="00295A5E" w:rsidRPr="00C22066" w:rsidRDefault="00BD3CAE" w:rsidP="00C220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Adicionalmente y como parte de las “</w:t>
            </w:r>
            <w:r>
              <w:rPr>
                <w:i/>
                <w:sz w:val="20"/>
                <w:szCs w:val="20"/>
              </w:rPr>
              <w:t xml:space="preserve">Bases para el financiamiento no Reembolsable de proyectos Ambientales”, </w:t>
            </w:r>
            <w:r>
              <w:rPr>
                <w:sz w:val="20"/>
                <w:szCs w:val="20"/>
              </w:rPr>
              <w:t>se desarrolló documentos anexos correspondientes a:</w:t>
            </w:r>
          </w:p>
          <w:p w:rsidR="00FF56CE" w:rsidRPr="00295A5E" w:rsidRDefault="00BD3CAE" w:rsidP="00295A5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295A5E">
              <w:rPr>
                <w:color w:val="000000"/>
                <w:sz w:val="20"/>
                <w:szCs w:val="20"/>
              </w:rPr>
              <w:t>Formularios de calificación</w:t>
            </w:r>
          </w:p>
          <w:p w:rsidR="00FF56CE" w:rsidRPr="00295A5E" w:rsidRDefault="00BD3CAE" w:rsidP="00295A5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295A5E">
              <w:rPr>
                <w:color w:val="000000"/>
                <w:sz w:val="20"/>
                <w:szCs w:val="20"/>
              </w:rPr>
              <w:t>Formatos de presentación de propuestas</w:t>
            </w:r>
          </w:p>
          <w:p w:rsidR="00FF56CE" w:rsidRPr="00295A5E" w:rsidRDefault="00BD3CAE" w:rsidP="00295A5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295A5E">
              <w:rPr>
                <w:sz w:val="20"/>
                <w:szCs w:val="20"/>
              </w:rPr>
              <w:lastRenderedPageBreak/>
              <w:t>Guía para la evaluación técnica y financiera de los proyectos</w:t>
            </w:r>
          </w:p>
          <w:p w:rsidR="00FF56CE" w:rsidRPr="00295A5E" w:rsidRDefault="00BD3CAE" w:rsidP="00295A5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295A5E">
              <w:rPr>
                <w:sz w:val="20"/>
                <w:szCs w:val="20"/>
              </w:rPr>
              <w:t>Lista de cotejo (Check list) de documentos que se deben presentar</w:t>
            </w:r>
          </w:p>
          <w:p w:rsidR="00FF56CE" w:rsidRPr="008D51DE" w:rsidRDefault="00BD3CAE" w:rsidP="008D51D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295A5E">
              <w:rPr>
                <w:sz w:val="20"/>
                <w:szCs w:val="20"/>
              </w:rPr>
              <w:t>Proceso preliminar de los Fondos Concursables</w:t>
            </w:r>
          </w:p>
        </w:tc>
      </w:tr>
      <w:tr w:rsidR="00FF56CE">
        <w:trPr>
          <w:trHeight w:val="127"/>
        </w:trPr>
        <w:tc>
          <w:tcPr>
            <w:tcW w:w="1254" w:type="dxa"/>
            <w:shd w:val="clear" w:color="auto" w:fill="DEEBF6"/>
            <w:vAlign w:val="center"/>
          </w:tcPr>
          <w:p w:rsidR="00FF56CE" w:rsidRPr="00E62575" w:rsidRDefault="00BD3CA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62575">
              <w:rPr>
                <w:b/>
                <w:color w:val="FF0000"/>
                <w:sz w:val="20"/>
                <w:szCs w:val="20"/>
              </w:rPr>
              <w:lastRenderedPageBreak/>
              <w:t>Septiembre</w:t>
            </w:r>
          </w:p>
        </w:tc>
        <w:tc>
          <w:tcPr>
            <w:tcW w:w="8244" w:type="dxa"/>
            <w:vAlign w:val="center"/>
          </w:tcPr>
          <w:p w:rsidR="00FF56CE" w:rsidRPr="00E62575" w:rsidRDefault="00C22066" w:rsidP="00C22066">
            <w:pPr>
              <w:rPr>
                <w:b/>
                <w:color w:val="FF0000"/>
                <w:sz w:val="20"/>
                <w:szCs w:val="20"/>
              </w:rPr>
            </w:pPr>
            <w:r w:rsidRPr="00E62575">
              <w:rPr>
                <w:b/>
                <w:color w:val="FF0000"/>
                <w:sz w:val="20"/>
                <w:szCs w:val="20"/>
              </w:rPr>
              <w:t>XXXXXXXXX</w:t>
            </w:r>
          </w:p>
        </w:tc>
      </w:tr>
      <w:tr w:rsidR="00FF56CE">
        <w:trPr>
          <w:trHeight w:val="228"/>
        </w:trPr>
        <w:tc>
          <w:tcPr>
            <w:tcW w:w="1254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Octubre</w:t>
            </w:r>
          </w:p>
        </w:tc>
        <w:tc>
          <w:tcPr>
            <w:tcW w:w="8244" w:type="dxa"/>
            <w:vAlign w:val="center"/>
          </w:tcPr>
          <w:p w:rsidR="00FF56CE" w:rsidRDefault="00FF56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F56CE">
        <w:trPr>
          <w:trHeight w:val="127"/>
        </w:trPr>
        <w:tc>
          <w:tcPr>
            <w:tcW w:w="1254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Noviembre</w:t>
            </w:r>
          </w:p>
        </w:tc>
        <w:tc>
          <w:tcPr>
            <w:tcW w:w="8244" w:type="dxa"/>
            <w:vAlign w:val="center"/>
          </w:tcPr>
          <w:p w:rsidR="00FF56CE" w:rsidRDefault="00FF56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F56CE">
        <w:trPr>
          <w:trHeight w:val="127"/>
        </w:trPr>
        <w:tc>
          <w:tcPr>
            <w:tcW w:w="1254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Diciembre</w:t>
            </w:r>
          </w:p>
        </w:tc>
        <w:tc>
          <w:tcPr>
            <w:tcW w:w="8244" w:type="dxa"/>
            <w:vAlign w:val="center"/>
          </w:tcPr>
          <w:p w:rsidR="00FF56CE" w:rsidRDefault="00FF56C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F56CE" w:rsidRDefault="00FF56C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ind w:left="1070"/>
        <w:rPr>
          <w:color w:val="1F3863"/>
          <w:sz w:val="20"/>
          <w:szCs w:val="20"/>
        </w:rPr>
      </w:pPr>
    </w:p>
    <w:p w:rsidR="00FF56CE" w:rsidRDefault="00BD3CAE">
      <w:pPr>
        <w:keepNext/>
        <w:keepLines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1F3863"/>
          <w:sz w:val="20"/>
          <w:szCs w:val="20"/>
        </w:rPr>
      </w:pPr>
      <w:r>
        <w:rPr>
          <w:color w:val="1F3863"/>
          <w:sz w:val="20"/>
          <w:szCs w:val="20"/>
        </w:rPr>
        <w:t>Dificultades encontradas</w:t>
      </w:r>
    </w:p>
    <w:tbl>
      <w:tblPr>
        <w:tblStyle w:val="ac"/>
        <w:tblW w:w="90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60"/>
        <w:gridCol w:w="7858"/>
      </w:tblGrid>
      <w:tr w:rsidR="00FF56CE">
        <w:trPr>
          <w:trHeight w:val="244"/>
          <w:tblHeader/>
        </w:trPr>
        <w:tc>
          <w:tcPr>
            <w:tcW w:w="1160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MES</w:t>
            </w:r>
          </w:p>
        </w:tc>
        <w:tc>
          <w:tcPr>
            <w:tcW w:w="7858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DIFICULTADES ENCONTRADAS</w:t>
            </w:r>
          </w:p>
          <w:p w:rsidR="00FF56CE" w:rsidRDefault="00FF56C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F56CE">
        <w:trPr>
          <w:trHeight w:val="125"/>
        </w:trPr>
        <w:tc>
          <w:tcPr>
            <w:tcW w:w="1160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Enero</w:t>
            </w:r>
          </w:p>
        </w:tc>
        <w:tc>
          <w:tcPr>
            <w:tcW w:w="7858" w:type="dxa"/>
            <w:vAlign w:val="center"/>
          </w:tcPr>
          <w:p w:rsidR="00FF56CE" w:rsidRDefault="00BD3CAE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No se han identificado dificultades</w:t>
            </w:r>
          </w:p>
        </w:tc>
      </w:tr>
      <w:tr w:rsidR="00FF56CE">
        <w:trPr>
          <w:trHeight w:val="125"/>
        </w:trPr>
        <w:tc>
          <w:tcPr>
            <w:tcW w:w="1160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Febrero</w:t>
            </w:r>
          </w:p>
        </w:tc>
        <w:tc>
          <w:tcPr>
            <w:tcW w:w="7858" w:type="dxa"/>
            <w:vAlign w:val="center"/>
          </w:tcPr>
          <w:p w:rsidR="00FF56CE" w:rsidRDefault="00BD3CA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Dificultad en el acceso de información en años anteriores</w:t>
            </w:r>
          </w:p>
        </w:tc>
      </w:tr>
      <w:tr w:rsidR="00FF56CE">
        <w:trPr>
          <w:trHeight w:val="125"/>
        </w:trPr>
        <w:tc>
          <w:tcPr>
            <w:tcW w:w="1160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Marzo</w:t>
            </w:r>
          </w:p>
        </w:tc>
        <w:tc>
          <w:tcPr>
            <w:tcW w:w="7858" w:type="dxa"/>
            <w:vAlign w:val="center"/>
          </w:tcPr>
          <w:p w:rsidR="00FF56CE" w:rsidRDefault="00BD3C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información no se encuentra en un solo repositorio</w:t>
            </w:r>
          </w:p>
        </w:tc>
      </w:tr>
      <w:tr w:rsidR="00FF56CE">
        <w:trPr>
          <w:trHeight w:val="125"/>
        </w:trPr>
        <w:tc>
          <w:tcPr>
            <w:tcW w:w="1160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Abril</w:t>
            </w:r>
          </w:p>
        </w:tc>
        <w:tc>
          <w:tcPr>
            <w:tcW w:w="7858" w:type="dxa"/>
            <w:vAlign w:val="center"/>
          </w:tcPr>
          <w:p w:rsidR="00FF56CE" w:rsidRDefault="00BD3C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Rotación del personal</w:t>
            </w:r>
          </w:p>
        </w:tc>
      </w:tr>
      <w:tr w:rsidR="00FF56CE">
        <w:trPr>
          <w:trHeight w:val="125"/>
        </w:trPr>
        <w:tc>
          <w:tcPr>
            <w:tcW w:w="1160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Mayo</w:t>
            </w:r>
          </w:p>
        </w:tc>
        <w:tc>
          <w:tcPr>
            <w:tcW w:w="7858" w:type="dxa"/>
            <w:vAlign w:val="center"/>
          </w:tcPr>
          <w:p w:rsidR="00FF56CE" w:rsidRDefault="00BD3C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se han identificado dificultades</w:t>
            </w:r>
          </w:p>
        </w:tc>
      </w:tr>
      <w:tr w:rsidR="00FF56CE">
        <w:trPr>
          <w:trHeight w:val="125"/>
        </w:trPr>
        <w:tc>
          <w:tcPr>
            <w:tcW w:w="1160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Junio</w:t>
            </w:r>
          </w:p>
        </w:tc>
        <w:tc>
          <w:tcPr>
            <w:tcW w:w="7858" w:type="dxa"/>
            <w:vAlign w:val="center"/>
          </w:tcPr>
          <w:p w:rsidR="00FF56CE" w:rsidRDefault="00BD3CA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No se han identificado dificultades</w:t>
            </w:r>
          </w:p>
        </w:tc>
      </w:tr>
      <w:tr w:rsidR="00FF56CE">
        <w:trPr>
          <w:trHeight w:val="125"/>
        </w:trPr>
        <w:tc>
          <w:tcPr>
            <w:tcW w:w="1160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Julio</w:t>
            </w:r>
          </w:p>
        </w:tc>
        <w:tc>
          <w:tcPr>
            <w:tcW w:w="7858" w:type="dxa"/>
            <w:vAlign w:val="center"/>
          </w:tcPr>
          <w:p w:rsidR="00FF56CE" w:rsidRDefault="00BD3CA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No se han identificado dificultades</w:t>
            </w:r>
          </w:p>
        </w:tc>
      </w:tr>
      <w:tr w:rsidR="00FF56CE">
        <w:trPr>
          <w:trHeight w:val="125"/>
        </w:trPr>
        <w:tc>
          <w:tcPr>
            <w:tcW w:w="1160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Agosto</w:t>
            </w:r>
          </w:p>
        </w:tc>
        <w:tc>
          <w:tcPr>
            <w:tcW w:w="7858" w:type="dxa"/>
            <w:vAlign w:val="center"/>
          </w:tcPr>
          <w:p w:rsidR="00FF56CE" w:rsidRDefault="00BD3CA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No se han identificado dificultades</w:t>
            </w:r>
          </w:p>
        </w:tc>
      </w:tr>
      <w:tr w:rsidR="00FF56CE">
        <w:trPr>
          <w:trHeight w:val="125"/>
        </w:trPr>
        <w:tc>
          <w:tcPr>
            <w:tcW w:w="1160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Septiembre</w:t>
            </w:r>
          </w:p>
        </w:tc>
        <w:tc>
          <w:tcPr>
            <w:tcW w:w="7858" w:type="dxa"/>
            <w:vAlign w:val="center"/>
          </w:tcPr>
          <w:p w:rsidR="00FF56CE" w:rsidRDefault="00C22066" w:rsidP="00C2206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No se han identificado dificultades</w:t>
            </w:r>
          </w:p>
        </w:tc>
      </w:tr>
      <w:tr w:rsidR="00FF56CE">
        <w:trPr>
          <w:trHeight w:val="125"/>
        </w:trPr>
        <w:tc>
          <w:tcPr>
            <w:tcW w:w="1160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Octubre</w:t>
            </w:r>
          </w:p>
        </w:tc>
        <w:tc>
          <w:tcPr>
            <w:tcW w:w="7858" w:type="dxa"/>
            <w:vAlign w:val="center"/>
          </w:tcPr>
          <w:p w:rsidR="00FF56CE" w:rsidRDefault="00FF56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F56CE">
        <w:trPr>
          <w:trHeight w:val="125"/>
        </w:trPr>
        <w:tc>
          <w:tcPr>
            <w:tcW w:w="1160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Noviembre</w:t>
            </w:r>
          </w:p>
        </w:tc>
        <w:tc>
          <w:tcPr>
            <w:tcW w:w="7858" w:type="dxa"/>
            <w:vAlign w:val="center"/>
          </w:tcPr>
          <w:p w:rsidR="00FF56CE" w:rsidRDefault="00FF56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F56CE">
        <w:trPr>
          <w:trHeight w:val="125"/>
        </w:trPr>
        <w:tc>
          <w:tcPr>
            <w:tcW w:w="1160" w:type="dxa"/>
            <w:shd w:val="clear" w:color="auto" w:fill="DEEBF6"/>
            <w:vAlign w:val="center"/>
          </w:tcPr>
          <w:p w:rsidR="00FF56CE" w:rsidRDefault="00BD3C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Diciembre</w:t>
            </w:r>
          </w:p>
        </w:tc>
        <w:tc>
          <w:tcPr>
            <w:tcW w:w="7858" w:type="dxa"/>
            <w:vAlign w:val="center"/>
          </w:tcPr>
          <w:p w:rsidR="00FF56CE" w:rsidRDefault="00FF56C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F56CE" w:rsidRDefault="00FF56CE">
      <w:pPr>
        <w:rPr>
          <w:b/>
          <w:sz w:val="20"/>
          <w:szCs w:val="20"/>
        </w:rPr>
      </w:pPr>
    </w:p>
    <w:p w:rsidR="00FF56CE" w:rsidRPr="00295A5E" w:rsidRDefault="00BD3CAE" w:rsidP="00295A5E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Medios de Verificación: </w:t>
      </w:r>
    </w:p>
    <w:p w:rsidR="008D51DE" w:rsidRDefault="008D51D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rPr>
          <w:color w:val="212121"/>
          <w:highlight w:val="white"/>
        </w:rPr>
      </w:pPr>
    </w:p>
    <w:p w:rsidR="00FF56CE" w:rsidRDefault="00BD3CA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rPr>
          <w:sz w:val="20"/>
          <w:szCs w:val="20"/>
        </w:rPr>
      </w:pPr>
      <w:r>
        <w:rPr>
          <w:color w:val="212121"/>
          <w:highlight w:val="white"/>
        </w:rPr>
        <w:t>NA</w:t>
      </w:r>
    </w:p>
    <w:p w:rsidR="00FF56CE" w:rsidRDefault="00FF56C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ind w:left="66"/>
        <w:rPr>
          <w:color w:val="FF0000"/>
          <w:sz w:val="20"/>
          <w:szCs w:val="20"/>
        </w:rPr>
      </w:pPr>
    </w:p>
    <w:p w:rsidR="00FF56CE" w:rsidRPr="001B3CD7" w:rsidRDefault="00BD3CAE" w:rsidP="001B3CD7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2F5496"/>
          <w:sz w:val="20"/>
          <w:szCs w:val="20"/>
        </w:rPr>
      </w:pPr>
      <w:r>
        <w:rPr>
          <w:color w:val="2F5496"/>
          <w:sz w:val="20"/>
          <w:szCs w:val="20"/>
        </w:rPr>
        <w:t>FIRMAS DE RESPONSABILIDAD</w:t>
      </w:r>
      <w:bookmarkStart w:id="1" w:name="_GoBack"/>
      <w:bookmarkEnd w:id="1"/>
    </w:p>
    <w:tbl>
      <w:tblPr>
        <w:tblStyle w:val="ad"/>
        <w:tblW w:w="144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109"/>
        <w:gridCol w:w="3260"/>
        <w:gridCol w:w="2708"/>
        <w:gridCol w:w="2708"/>
        <w:gridCol w:w="2708"/>
      </w:tblGrid>
      <w:tr w:rsidR="00FF56CE">
        <w:trPr>
          <w:gridAfter w:val="2"/>
          <w:wAfter w:w="5416" w:type="dxa"/>
          <w:trHeight w:val="264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5B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56CE" w:rsidRDefault="00BD3CAE">
            <w:pPr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2E75B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56CE" w:rsidRDefault="00BD3CAE">
            <w:pPr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CARGO</w:t>
            </w:r>
          </w:p>
        </w:tc>
        <w:tc>
          <w:tcPr>
            <w:tcW w:w="2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2E75B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56CE" w:rsidRDefault="00BD3CAE">
            <w:pPr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FIRMA</w:t>
            </w:r>
          </w:p>
        </w:tc>
      </w:tr>
      <w:tr w:rsidR="00FF56CE">
        <w:trPr>
          <w:gridAfter w:val="2"/>
          <w:wAfter w:w="5416" w:type="dxa"/>
          <w:trHeight w:val="372"/>
        </w:trPr>
        <w:tc>
          <w:tcPr>
            <w:tcW w:w="907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ELABORACIÓN TÉCNICA POR: </w:t>
            </w:r>
            <w:r>
              <w:rPr>
                <w:sz w:val="20"/>
                <w:szCs w:val="20"/>
              </w:rPr>
              <w:t xml:space="preserve"> (Técnico del área responsable)</w:t>
            </w:r>
          </w:p>
        </w:tc>
      </w:tr>
      <w:tr w:rsidR="00FF56CE">
        <w:trPr>
          <w:gridAfter w:val="2"/>
          <w:wAfter w:w="5416" w:type="dxa"/>
          <w:trHeight w:val="365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Jessica Mena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56CE" w:rsidRDefault="00BD3C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FF56CE" w:rsidRDefault="00FF56CE">
            <w:pPr>
              <w:jc w:val="center"/>
              <w:rPr>
                <w:sz w:val="20"/>
                <w:szCs w:val="20"/>
                <w:highlight w:val="white"/>
              </w:rPr>
            </w:pPr>
          </w:p>
          <w:p w:rsidR="00FF56CE" w:rsidRDefault="00BD3CAE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Responsable Técnica y de Levantamiento de Fondos </w:t>
            </w:r>
          </w:p>
          <w:p w:rsidR="00FF56CE" w:rsidRDefault="00FF56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56CE" w:rsidRDefault="00FF56CE">
            <w:pPr>
              <w:jc w:val="center"/>
              <w:rPr>
                <w:sz w:val="20"/>
                <w:szCs w:val="20"/>
              </w:rPr>
            </w:pPr>
          </w:p>
        </w:tc>
      </w:tr>
      <w:tr w:rsidR="00FF56CE">
        <w:trPr>
          <w:gridAfter w:val="2"/>
          <w:wAfter w:w="5416" w:type="dxa"/>
          <w:trHeight w:val="325"/>
        </w:trPr>
        <w:tc>
          <w:tcPr>
            <w:tcW w:w="907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56CE" w:rsidRDefault="00BD3CA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REVISADO Y APROBADO POR: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(Responsable del área)</w:t>
            </w:r>
          </w:p>
        </w:tc>
      </w:tr>
      <w:tr w:rsidR="00FF56CE">
        <w:trPr>
          <w:trHeight w:val="325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56CE" w:rsidRDefault="00BD3C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bookmarkStart w:id="2" w:name="_heading=h.30j0zll" w:colFirst="0" w:colLast="0"/>
            <w:bookmarkEnd w:id="2"/>
            <w:proofErr w:type="spellStart"/>
            <w:r>
              <w:rPr>
                <w:sz w:val="20"/>
                <w:szCs w:val="20"/>
              </w:rPr>
              <w:t>Karolina</w:t>
            </w:r>
            <w:proofErr w:type="spellEnd"/>
            <w:r>
              <w:rPr>
                <w:sz w:val="20"/>
                <w:szCs w:val="20"/>
              </w:rPr>
              <w:t xml:space="preserve"> Ibáñez </w:t>
            </w: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56CE" w:rsidRDefault="00FF56C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F56CE" w:rsidRDefault="00FF56CE">
            <w:pPr>
              <w:rPr>
                <w:b/>
                <w:color w:val="000000"/>
                <w:sz w:val="20"/>
                <w:szCs w:val="20"/>
              </w:rPr>
            </w:pPr>
          </w:p>
          <w:p w:rsidR="00FF56CE" w:rsidRDefault="00BD3CAE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Coordinadora Técnica y </w:t>
            </w:r>
          </w:p>
          <w:p w:rsidR="00FF56CE" w:rsidRDefault="00BD3C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Planificación</w:t>
            </w:r>
            <w:r>
              <w:rPr>
                <w:sz w:val="20"/>
                <w:szCs w:val="20"/>
              </w:rPr>
              <w:t xml:space="preserve"> </w:t>
            </w:r>
          </w:p>
          <w:p w:rsidR="00FF56CE" w:rsidRDefault="00FF56C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56CE" w:rsidRDefault="00FF56C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vAlign w:val="center"/>
          </w:tcPr>
          <w:p w:rsidR="00FF56CE" w:rsidRDefault="00BD3CA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8" w:type="dxa"/>
            <w:vAlign w:val="center"/>
          </w:tcPr>
          <w:p w:rsidR="00FF56CE" w:rsidRDefault="00FF56CE">
            <w:pPr>
              <w:rPr>
                <w:sz w:val="20"/>
                <w:szCs w:val="20"/>
              </w:rPr>
            </w:pPr>
          </w:p>
        </w:tc>
      </w:tr>
    </w:tbl>
    <w:p w:rsidR="00FF56CE" w:rsidRDefault="00FF56C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FF0000"/>
          <w:sz w:val="20"/>
          <w:szCs w:val="20"/>
        </w:rPr>
      </w:pPr>
    </w:p>
    <w:sectPr w:rsidR="00FF56CE">
      <w:headerReference w:type="default" r:id="rId8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D73" w:rsidRDefault="00F75D73">
      <w:pPr>
        <w:spacing w:after="0" w:line="240" w:lineRule="auto"/>
      </w:pPr>
      <w:r>
        <w:separator/>
      </w:r>
    </w:p>
  </w:endnote>
  <w:endnote w:type="continuationSeparator" w:id="0">
    <w:p w:rsidR="00F75D73" w:rsidRDefault="00F75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D73" w:rsidRDefault="00F75D73">
      <w:pPr>
        <w:spacing w:after="0" w:line="240" w:lineRule="auto"/>
      </w:pPr>
      <w:r>
        <w:separator/>
      </w:r>
    </w:p>
  </w:footnote>
  <w:footnote w:type="continuationSeparator" w:id="0">
    <w:p w:rsidR="00F75D73" w:rsidRDefault="00F75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6CE" w:rsidRDefault="00BD3C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lang w:val="es-EC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-1070606</wp:posOffset>
          </wp:positionH>
          <wp:positionV relativeFrom="paragraph">
            <wp:posOffset>255270</wp:posOffset>
          </wp:positionV>
          <wp:extent cx="7349145" cy="9981565"/>
          <wp:effectExtent l="0" t="0" r="0" b="0"/>
          <wp:wrapNone/>
          <wp:docPr id="80947740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t="7327"/>
                  <a:stretch>
                    <a:fillRect/>
                  </a:stretch>
                </pic:blipFill>
                <pic:spPr>
                  <a:xfrm>
                    <a:off x="0" y="0"/>
                    <a:ext cx="7349145" cy="99815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EC"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-1070606</wp:posOffset>
          </wp:positionH>
          <wp:positionV relativeFrom="paragraph">
            <wp:posOffset>-430527</wp:posOffset>
          </wp:positionV>
          <wp:extent cx="438211" cy="1124107"/>
          <wp:effectExtent l="0" t="0" r="0" b="0"/>
          <wp:wrapNone/>
          <wp:docPr id="80947740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11" cy="112410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EC"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1130935</wp:posOffset>
          </wp:positionH>
          <wp:positionV relativeFrom="paragraph">
            <wp:posOffset>-345437</wp:posOffset>
          </wp:positionV>
          <wp:extent cx="3019647" cy="704845"/>
          <wp:effectExtent l="0" t="0" r="0" b="0"/>
          <wp:wrapNone/>
          <wp:docPr id="80947740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19647" cy="7048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23767"/>
    <w:multiLevelType w:val="hybridMultilevel"/>
    <w:tmpl w:val="306871F4"/>
    <w:lvl w:ilvl="0" w:tplc="D28854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713A80"/>
    <w:multiLevelType w:val="multilevel"/>
    <w:tmpl w:val="E33C21C4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1430" w:hanging="720"/>
      </w:pPr>
    </w:lvl>
    <w:lvl w:ilvl="4">
      <w:start w:val="1"/>
      <w:numFmt w:val="decimal"/>
      <w:lvlText w:val="%1.%2.%3.%4.%5"/>
      <w:lvlJc w:val="left"/>
      <w:pPr>
        <w:ind w:left="1790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150" w:hanging="1440"/>
      </w:pPr>
    </w:lvl>
    <w:lvl w:ilvl="7">
      <w:start w:val="1"/>
      <w:numFmt w:val="decimal"/>
      <w:lvlText w:val="%1.%2.%3.%4.%5.%6.%7.%8"/>
      <w:lvlJc w:val="left"/>
      <w:pPr>
        <w:ind w:left="2150" w:hanging="1440"/>
      </w:pPr>
    </w:lvl>
    <w:lvl w:ilvl="8">
      <w:start w:val="1"/>
      <w:numFmt w:val="decimal"/>
      <w:lvlText w:val="%1.%2.%3.%4.%5.%6.%7.%8.%9"/>
      <w:lvlJc w:val="left"/>
      <w:pPr>
        <w:ind w:left="2150" w:hanging="1440"/>
      </w:pPr>
    </w:lvl>
  </w:abstractNum>
  <w:abstractNum w:abstractNumId="2" w15:restartNumberingAfterBreak="0">
    <w:nsid w:val="5DEA1CC2"/>
    <w:multiLevelType w:val="multilevel"/>
    <w:tmpl w:val="E5CEAA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6CE"/>
    <w:rsid w:val="001B3CD7"/>
    <w:rsid w:val="00295A5E"/>
    <w:rsid w:val="0058689B"/>
    <w:rsid w:val="007A64A4"/>
    <w:rsid w:val="008D51DE"/>
    <w:rsid w:val="009D0D80"/>
    <w:rsid w:val="00A73B3F"/>
    <w:rsid w:val="00BD3CAE"/>
    <w:rsid w:val="00C22066"/>
    <w:rsid w:val="00E62575"/>
    <w:rsid w:val="00F75D73"/>
    <w:rsid w:val="00FF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9AF0"/>
  <w15:docId w15:val="{551824E3-2044-43D8-A226-C7190D25F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EC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B23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B23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C54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5402"/>
  </w:style>
  <w:style w:type="paragraph" w:styleId="Piedepgina">
    <w:name w:val="footer"/>
    <w:basedOn w:val="Normal"/>
    <w:link w:val="PiedepginaCar"/>
    <w:uiPriority w:val="99"/>
    <w:unhideWhenUsed/>
    <w:rsid w:val="00AC54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5402"/>
  </w:style>
  <w:style w:type="character" w:customStyle="1" w:styleId="Ttulo2Car">
    <w:name w:val="Título 2 Car"/>
    <w:basedOn w:val="Fuentedeprrafopredeter"/>
    <w:link w:val="Ttulo2"/>
    <w:uiPriority w:val="9"/>
    <w:rsid w:val="007B237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B237C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</w:rPr>
  </w:style>
  <w:style w:type="table" w:styleId="Tablaconcuadrcula">
    <w:name w:val="Table Grid"/>
    <w:basedOn w:val="Tablanormal"/>
    <w:uiPriority w:val="39"/>
    <w:rsid w:val="007B237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B237C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o/hNvWzJ1+rDlKdOCHTrG0Qhwg==">CgMxLjAyCGguZ2pkZ3hzMgloLjMwajB6bGw4AHIhMXhNZVRHMVkyWUhydmlxazNpRm85ck8zdlBqbW5weGxD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1061</Words>
  <Characters>5836</Characters>
  <Application>Microsoft Office Word</Application>
  <DocSecurity>0</DocSecurity>
  <Lines>48</Lines>
  <Paragraphs>13</Paragraphs>
  <ScaleCrop>false</ScaleCrop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Fausto Javier Caniar Sanchez</dc:creator>
  <cp:lastModifiedBy>David Fernando Mogollon Coello</cp:lastModifiedBy>
  <cp:revision>9</cp:revision>
  <dcterms:created xsi:type="dcterms:W3CDTF">2024-08-01T14:40:00Z</dcterms:created>
  <dcterms:modified xsi:type="dcterms:W3CDTF">2024-09-23T18:25:00Z</dcterms:modified>
</cp:coreProperties>
</file>